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5DA3D" w14:textId="77777777" w:rsidR="0099763E" w:rsidRDefault="00113420" w:rsidP="00113420">
      <w:pPr>
        <w:jc w:val="center"/>
        <w:rPr>
          <w:b/>
        </w:rPr>
      </w:pPr>
      <w:r w:rsidRPr="00113420">
        <w:rPr>
          <w:b/>
        </w:rPr>
        <w:t>Supplementary figures</w:t>
      </w:r>
    </w:p>
    <w:p w14:paraId="7174D993" w14:textId="77777777" w:rsidR="00F32634" w:rsidRDefault="00F32634" w:rsidP="00113420">
      <w:pPr>
        <w:jc w:val="center"/>
        <w:rPr>
          <w:b/>
        </w:rPr>
      </w:pPr>
    </w:p>
    <w:p w14:paraId="37580F4D" w14:textId="37C4EB2D" w:rsidR="00F32634" w:rsidRDefault="00F32634" w:rsidP="00113420">
      <w:pPr>
        <w:jc w:val="center"/>
        <w:rPr>
          <w:color w:val="000000" w:themeColor="text1"/>
          <w:lang w:val="en-GB"/>
        </w:rPr>
      </w:pPr>
      <w:r>
        <w:rPr>
          <w:b/>
        </w:rPr>
        <w:t xml:space="preserve">Manuscript title: </w:t>
      </w:r>
      <w:r w:rsidRPr="00512409">
        <w:rPr>
          <w:color w:val="000000" w:themeColor="text1"/>
          <w:lang w:val="en-GB"/>
        </w:rPr>
        <w:t xml:space="preserve">DNA methylation changes in endometrium </w:t>
      </w:r>
      <w:r>
        <w:rPr>
          <w:color w:val="000000" w:themeColor="text1"/>
          <w:lang w:val="en-GB"/>
        </w:rPr>
        <w:t xml:space="preserve">and correlation with gene expression </w:t>
      </w:r>
      <w:r w:rsidRPr="00512409">
        <w:rPr>
          <w:color w:val="000000" w:themeColor="text1"/>
          <w:lang w:val="en-GB"/>
        </w:rPr>
        <w:t>during the transition from pre-receptive to receptive phase</w:t>
      </w:r>
    </w:p>
    <w:p w14:paraId="2ACBD5DD" w14:textId="77777777" w:rsidR="00F32634" w:rsidRDefault="00F32634" w:rsidP="00113420">
      <w:pPr>
        <w:jc w:val="center"/>
        <w:rPr>
          <w:color w:val="000000" w:themeColor="text1"/>
          <w:lang w:val="en-GB"/>
        </w:rPr>
      </w:pPr>
    </w:p>
    <w:p w14:paraId="3D091C19" w14:textId="008C9D93" w:rsidR="00F32634" w:rsidRDefault="00F32634" w:rsidP="00113420">
      <w:pPr>
        <w:jc w:val="center"/>
        <w:rPr>
          <w:b/>
        </w:rPr>
      </w:pPr>
      <w:proofErr w:type="spellStart"/>
      <w:r w:rsidRPr="00512409">
        <w:rPr>
          <w:color w:val="000000" w:themeColor="text1"/>
          <w:lang w:val="en-GB"/>
        </w:rPr>
        <w:t>Viktorija</w:t>
      </w:r>
      <w:proofErr w:type="spellEnd"/>
      <w:r w:rsidRPr="00512409">
        <w:rPr>
          <w:color w:val="000000" w:themeColor="text1"/>
          <w:lang w:val="en-GB"/>
        </w:rPr>
        <w:t xml:space="preserve"> </w:t>
      </w:r>
      <w:proofErr w:type="spellStart"/>
      <w:r w:rsidRPr="00512409">
        <w:rPr>
          <w:color w:val="000000" w:themeColor="text1"/>
          <w:lang w:val="en-GB"/>
        </w:rPr>
        <w:t>Kukushkina</w:t>
      </w:r>
      <w:proofErr w:type="spellEnd"/>
      <w:r>
        <w:rPr>
          <w:color w:val="000000" w:themeColor="text1"/>
          <w:vertAlign w:val="superscript"/>
          <w:lang w:val="en-GB"/>
        </w:rPr>
        <w:t xml:space="preserve"> </w:t>
      </w:r>
      <w:r w:rsidRPr="00512409">
        <w:rPr>
          <w:color w:val="000000" w:themeColor="text1"/>
          <w:lang w:val="en-GB"/>
        </w:rPr>
        <w:t xml:space="preserve">&amp; </w:t>
      </w:r>
      <w:proofErr w:type="spellStart"/>
      <w:r w:rsidRPr="00512409">
        <w:rPr>
          <w:color w:val="000000" w:themeColor="text1"/>
          <w:lang w:val="en-GB"/>
        </w:rPr>
        <w:t>Vijayachitra</w:t>
      </w:r>
      <w:proofErr w:type="spellEnd"/>
      <w:r w:rsidRPr="00512409">
        <w:rPr>
          <w:color w:val="000000" w:themeColor="text1"/>
          <w:lang w:val="en-GB"/>
        </w:rPr>
        <w:t xml:space="preserve"> </w:t>
      </w:r>
      <w:proofErr w:type="spellStart"/>
      <w:r w:rsidRPr="00512409">
        <w:rPr>
          <w:color w:val="000000" w:themeColor="text1"/>
          <w:lang w:val="en-GB"/>
        </w:rPr>
        <w:t>Modhukur</w:t>
      </w:r>
      <w:proofErr w:type="spellEnd"/>
      <w:r w:rsidRPr="00512409">
        <w:rPr>
          <w:color w:val="000000" w:themeColor="text1"/>
          <w:lang w:val="en-GB"/>
        </w:rPr>
        <w:t xml:space="preserve">, Marina </w:t>
      </w:r>
      <w:proofErr w:type="spellStart"/>
      <w:r w:rsidRPr="00512409">
        <w:rPr>
          <w:color w:val="000000" w:themeColor="text1"/>
          <w:lang w:val="en-GB"/>
        </w:rPr>
        <w:t>Suhorutšenko</w:t>
      </w:r>
      <w:proofErr w:type="spellEnd"/>
      <w:r w:rsidRPr="00512409">
        <w:rPr>
          <w:color w:val="000000" w:themeColor="text1"/>
          <w:lang w:val="en-GB"/>
        </w:rPr>
        <w:t xml:space="preserve">, </w:t>
      </w:r>
      <w:proofErr w:type="spellStart"/>
      <w:r w:rsidRPr="00512409">
        <w:rPr>
          <w:color w:val="000000" w:themeColor="text1"/>
          <w:lang w:val="en-GB"/>
        </w:rPr>
        <w:t>Maire</w:t>
      </w:r>
      <w:proofErr w:type="spellEnd"/>
      <w:r w:rsidRPr="00512409">
        <w:rPr>
          <w:color w:val="000000" w:themeColor="text1"/>
          <w:lang w:val="en-GB"/>
        </w:rPr>
        <w:t xml:space="preserve"> Peters, </w:t>
      </w:r>
      <w:proofErr w:type="spellStart"/>
      <w:r w:rsidRPr="00512409">
        <w:rPr>
          <w:color w:val="000000" w:themeColor="text1"/>
          <w:lang w:val="en-GB"/>
        </w:rPr>
        <w:t>Reedik</w:t>
      </w:r>
      <w:proofErr w:type="spellEnd"/>
      <w:r w:rsidRPr="00512409">
        <w:rPr>
          <w:color w:val="000000" w:themeColor="text1"/>
          <w:lang w:val="en-GB"/>
        </w:rPr>
        <w:t xml:space="preserve"> </w:t>
      </w:r>
      <w:proofErr w:type="spellStart"/>
      <w:r w:rsidRPr="00512409">
        <w:rPr>
          <w:color w:val="000000" w:themeColor="text1"/>
          <w:lang w:val="en-GB"/>
        </w:rPr>
        <w:t>Mägi</w:t>
      </w:r>
      <w:proofErr w:type="spellEnd"/>
      <w:r w:rsidRPr="00512409">
        <w:rPr>
          <w:color w:val="000000" w:themeColor="text1"/>
          <w:lang w:val="en-GB"/>
        </w:rPr>
        <w:t xml:space="preserve">, </w:t>
      </w:r>
      <w:proofErr w:type="spellStart"/>
      <w:r w:rsidR="009B4613">
        <w:rPr>
          <w:color w:val="000000" w:themeColor="text1"/>
          <w:lang w:val="en-GB"/>
        </w:rPr>
        <w:t>Nilufer</w:t>
      </w:r>
      <w:proofErr w:type="spellEnd"/>
      <w:r w:rsidR="009B4613">
        <w:rPr>
          <w:color w:val="000000" w:themeColor="text1"/>
          <w:lang w:val="en-GB"/>
        </w:rPr>
        <w:t xml:space="preserve"> </w:t>
      </w:r>
      <w:proofErr w:type="spellStart"/>
      <w:r w:rsidR="009B4613">
        <w:rPr>
          <w:color w:val="000000" w:themeColor="text1"/>
          <w:lang w:val="en-GB"/>
        </w:rPr>
        <w:t>Rahmioglu</w:t>
      </w:r>
      <w:proofErr w:type="spellEnd"/>
      <w:r w:rsidR="009B4613">
        <w:rPr>
          <w:color w:val="000000" w:themeColor="text1"/>
          <w:lang w:val="en-GB"/>
        </w:rPr>
        <w:t xml:space="preserve">, </w:t>
      </w:r>
      <w:proofErr w:type="spellStart"/>
      <w:r w:rsidRPr="00512409">
        <w:rPr>
          <w:color w:val="000000" w:themeColor="text1"/>
          <w:lang w:val="en-GB"/>
        </w:rPr>
        <w:t>Agne</w:t>
      </w:r>
      <w:proofErr w:type="spellEnd"/>
      <w:r w:rsidRPr="00512409">
        <w:rPr>
          <w:color w:val="000000" w:themeColor="text1"/>
          <w:lang w:val="en-GB"/>
        </w:rPr>
        <w:t xml:space="preserve"> </w:t>
      </w:r>
      <w:proofErr w:type="spellStart"/>
      <w:r w:rsidRPr="00512409">
        <w:rPr>
          <w:color w:val="000000" w:themeColor="text1"/>
          <w:lang w:val="en-GB"/>
        </w:rPr>
        <w:t>Velthut-Meikas</w:t>
      </w:r>
      <w:proofErr w:type="spellEnd"/>
      <w:r w:rsidRPr="00512409">
        <w:rPr>
          <w:color w:val="000000" w:themeColor="text1"/>
          <w:lang w:val="en-GB"/>
        </w:rPr>
        <w:t xml:space="preserve">, Signe </w:t>
      </w:r>
      <w:proofErr w:type="spellStart"/>
      <w:r w:rsidRPr="00512409">
        <w:rPr>
          <w:color w:val="000000" w:themeColor="text1"/>
          <w:lang w:val="en-GB"/>
        </w:rPr>
        <w:t>Altmäe</w:t>
      </w:r>
      <w:proofErr w:type="spellEnd"/>
      <w:r w:rsidRPr="00512409">
        <w:rPr>
          <w:color w:val="000000" w:themeColor="text1"/>
          <w:lang w:val="en-GB"/>
        </w:rPr>
        <w:t xml:space="preserve">, Francisco J. Esteban, </w:t>
      </w:r>
      <w:proofErr w:type="spellStart"/>
      <w:r w:rsidRPr="00512409">
        <w:rPr>
          <w:color w:val="000000" w:themeColor="text1"/>
          <w:lang w:val="en-GB"/>
        </w:rPr>
        <w:t>Jaak</w:t>
      </w:r>
      <w:proofErr w:type="spellEnd"/>
      <w:r w:rsidRPr="00512409">
        <w:rPr>
          <w:color w:val="000000" w:themeColor="text1"/>
          <w:lang w:val="en-GB"/>
        </w:rPr>
        <w:t xml:space="preserve"> </w:t>
      </w:r>
      <w:proofErr w:type="spellStart"/>
      <w:r w:rsidRPr="00512409">
        <w:rPr>
          <w:color w:val="000000" w:themeColor="text1"/>
          <w:lang w:val="en-GB"/>
        </w:rPr>
        <w:t>Vilo</w:t>
      </w:r>
      <w:proofErr w:type="spellEnd"/>
      <w:r w:rsidRPr="00512409">
        <w:rPr>
          <w:color w:val="000000" w:themeColor="text1"/>
          <w:lang w:val="en-GB"/>
        </w:rPr>
        <w:t xml:space="preserve">, </w:t>
      </w:r>
      <w:proofErr w:type="spellStart"/>
      <w:r w:rsidR="009B4613">
        <w:rPr>
          <w:color w:val="000000" w:themeColor="text1"/>
          <w:lang w:val="en-GB"/>
        </w:rPr>
        <w:t>Krina</w:t>
      </w:r>
      <w:proofErr w:type="spellEnd"/>
      <w:r w:rsidR="009B4613">
        <w:rPr>
          <w:color w:val="000000" w:themeColor="text1"/>
          <w:lang w:val="en-GB"/>
        </w:rPr>
        <w:t xml:space="preserve"> Zondervan, </w:t>
      </w:r>
      <w:r w:rsidRPr="00512409">
        <w:rPr>
          <w:color w:val="000000" w:themeColor="text1"/>
          <w:lang w:val="en-GB"/>
        </w:rPr>
        <w:t xml:space="preserve">Andres </w:t>
      </w:r>
      <w:proofErr w:type="spellStart"/>
      <w:r w:rsidRPr="00512409">
        <w:rPr>
          <w:color w:val="000000" w:themeColor="text1"/>
          <w:lang w:val="en-GB"/>
        </w:rPr>
        <w:t>Salumets</w:t>
      </w:r>
      <w:proofErr w:type="spellEnd"/>
      <w:r w:rsidRPr="00512409">
        <w:rPr>
          <w:color w:val="000000" w:themeColor="text1"/>
          <w:lang w:val="en-GB"/>
        </w:rPr>
        <w:t xml:space="preserve">, Triin </w:t>
      </w:r>
      <w:proofErr w:type="spellStart"/>
      <w:r w:rsidRPr="00512409">
        <w:rPr>
          <w:color w:val="000000" w:themeColor="text1"/>
          <w:lang w:val="en-GB"/>
        </w:rPr>
        <w:t>Laisk-Podar</w:t>
      </w:r>
      <w:proofErr w:type="spellEnd"/>
    </w:p>
    <w:p w14:paraId="2DE225F6" w14:textId="77777777" w:rsidR="00113420" w:rsidRDefault="00113420" w:rsidP="00113420">
      <w:pPr>
        <w:jc w:val="center"/>
        <w:rPr>
          <w:b/>
        </w:rPr>
      </w:pPr>
    </w:p>
    <w:p w14:paraId="57D71300" w14:textId="77777777" w:rsidR="00113420" w:rsidRDefault="00113420" w:rsidP="00113420">
      <w:pPr>
        <w:rPr>
          <w:b/>
        </w:rPr>
      </w:pPr>
      <w:r>
        <w:rPr>
          <w:b/>
          <w:noProof/>
        </w:rPr>
        <w:drawing>
          <wp:inline distT="0" distB="0" distL="0" distR="0" wp14:anchorId="4726306E" wp14:editId="1F1CC368">
            <wp:extent cx="5727700" cy="572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plementary Figure1.pd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0CF86" w14:textId="77777777" w:rsidR="00113420" w:rsidRDefault="00113420" w:rsidP="00113420">
      <w:pPr>
        <w:rPr>
          <w:color w:val="000000" w:themeColor="text1"/>
          <w:lang w:val="en-GB"/>
        </w:rPr>
      </w:pPr>
      <w:r>
        <w:t xml:space="preserve">Supplementary figure 1. Clustering of analyses samples after </w:t>
      </w:r>
      <w:proofErr w:type="spellStart"/>
      <w:r w:rsidRPr="00512409">
        <w:rPr>
          <w:color w:val="000000" w:themeColor="text1"/>
          <w:lang w:val="en-GB"/>
        </w:rPr>
        <w:t>methylumi</w:t>
      </w:r>
      <w:proofErr w:type="spellEnd"/>
      <w:r w:rsidRPr="00512409">
        <w:rPr>
          <w:color w:val="000000" w:themeColor="text1"/>
          <w:lang w:val="en-GB"/>
        </w:rPr>
        <w:t>-implemented Illumina scaling normalization</w:t>
      </w:r>
      <w:r>
        <w:rPr>
          <w:color w:val="000000" w:themeColor="text1"/>
          <w:lang w:val="en-GB"/>
        </w:rPr>
        <w:t>. ES – early-secretory (pre-receptive LH+2) samples; MS – mid-secretory (receptive LH+8) samples.</w:t>
      </w:r>
    </w:p>
    <w:p w14:paraId="21AA1C47" w14:textId="77777777" w:rsidR="006E48AC" w:rsidRDefault="006E48AC" w:rsidP="00113420">
      <w:pPr>
        <w:rPr>
          <w:color w:val="000000" w:themeColor="text1"/>
          <w:lang w:val="en-GB"/>
        </w:rPr>
      </w:pPr>
    </w:p>
    <w:p w14:paraId="160B9302" w14:textId="55136494" w:rsidR="006E48AC" w:rsidRDefault="006E48AC" w:rsidP="00113420">
      <w:r w:rsidRPr="00512409">
        <w:rPr>
          <w:noProof/>
          <w:color w:val="000000" w:themeColor="text1"/>
        </w:rPr>
        <w:lastRenderedPageBreak/>
        <w:drawing>
          <wp:inline distT="0" distB="0" distL="0" distR="0" wp14:anchorId="64066C16" wp14:editId="656D7E87">
            <wp:extent cx="2813098" cy="2296462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gure 3 (1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006" cy="229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0845F" w14:textId="77777777" w:rsidR="006E48AC" w:rsidRDefault="006E48AC" w:rsidP="00113420"/>
    <w:p w14:paraId="7C3C0C5C" w14:textId="73B66ED1" w:rsidR="006E48AC" w:rsidRDefault="006E48AC" w:rsidP="00113420">
      <w:pPr>
        <w:rPr>
          <w:color w:val="000000" w:themeColor="text1"/>
          <w:lang w:val="en-GB"/>
        </w:rPr>
      </w:pPr>
      <w:r>
        <w:t>Supplementary figure 2.</w:t>
      </w:r>
      <w:r w:rsidRPr="006E48AC">
        <w:rPr>
          <w:color w:val="000000" w:themeColor="text1"/>
          <w:lang w:val="en-GB"/>
        </w:rPr>
        <w:t xml:space="preserve"> </w:t>
      </w:r>
      <w:r w:rsidRPr="00512409">
        <w:rPr>
          <w:color w:val="000000" w:themeColor="text1"/>
          <w:lang w:val="en-GB"/>
        </w:rPr>
        <w:t xml:space="preserve">A Venn diagram depicting the overlap between the three methods used to detect differentially methylated </w:t>
      </w:r>
      <w:proofErr w:type="spellStart"/>
      <w:r w:rsidRPr="00512409">
        <w:rPr>
          <w:color w:val="000000" w:themeColor="text1"/>
          <w:lang w:val="en-GB"/>
        </w:rPr>
        <w:t>CpG</w:t>
      </w:r>
      <w:proofErr w:type="spellEnd"/>
      <w:r w:rsidRPr="00512409">
        <w:rPr>
          <w:color w:val="000000" w:themeColor="text1"/>
          <w:lang w:val="en-GB"/>
        </w:rPr>
        <w:t xml:space="preserve"> sites</w:t>
      </w:r>
      <w:r>
        <w:rPr>
          <w:color w:val="000000" w:themeColor="text1"/>
          <w:lang w:val="en-GB"/>
        </w:rPr>
        <w:t xml:space="preserve"> between pre-receptive and receptive phases of endometrium from the same individuals (n=17)</w:t>
      </w:r>
      <w:r w:rsidRPr="00512409">
        <w:rPr>
          <w:color w:val="000000" w:themeColor="text1"/>
          <w:lang w:val="en-GB"/>
        </w:rPr>
        <w:t>.</w:t>
      </w:r>
    </w:p>
    <w:p w14:paraId="1EF21551" w14:textId="77777777" w:rsidR="00B144F1" w:rsidRDefault="00B144F1" w:rsidP="00113420">
      <w:pPr>
        <w:rPr>
          <w:color w:val="000000" w:themeColor="text1"/>
          <w:lang w:val="en-GB"/>
        </w:rPr>
      </w:pPr>
    </w:p>
    <w:p w14:paraId="5464C50C" w14:textId="77777777" w:rsidR="00B144F1" w:rsidRDefault="00B144F1" w:rsidP="00113420">
      <w:pPr>
        <w:rPr>
          <w:color w:val="000000" w:themeColor="text1"/>
          <w:lang w:val="en-GB"/>
        </w:rPr>
      </w:pPr>
    </w:p>
    <w:p w14:paraId="38E847E8" w14:textId="421B745C" w:rsidR="00B144F1" w:rsidRDefault="00B144F1" w:rsidP="00113420">
      <w:pPr>
        <w:rPr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324BC889" wp14:editId="6207F705">
            <wp:extent cx="5080635" cy="4535865"/>
            <wp:effectExtent l="0" t="0" r="0" b="0"/>
            <wp:docPr id="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0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128" cy="45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88490" w14:textId="3472ABB3" w:rsidR="00B144F1" w:rsidRPr="00113420" w:rsidRDefault="00B144F1" w:rsidP="00113420">
      <w:r>
        <w:t xml:space="preserve">Supplementary figure 3. </w:t>
      </w:r>
      <w:r w:rsidRPr="00512409">
        <w:rPr>
          <w:color w:val="000000" w:themeColor="text1"/>
          <w:lang w:val="en-GB"/>
        </w:rPr>
        <w:t xml:space="preserve">Clustering of samples according to the 22,272 differentially methylated </w:t>
      </w:r>
      <w:proofErr w:type="spellStart"/>
      <w:r w:rsidRPr="00512409">
        <w:rPr>
          <w:color w:val="000000" w:themeColor="text1"/>
          <w:lang w:val="en-GB"/>
        </w:rPr>
        <w:t>CpGs</w:t>
      </w:r>
      <w:proofErr w:type="spellEnd"/>
      <w:r w:rsidRPr="00512409">
        <w:rPr>
          <w:color w:val="000000" w:themeColor="text1"/>
          <w:lang w:val="en-GB"/>
        </w:rPr>
        <w:t xml:space="preserve">. </w:t>
      </w:r>
      <w:r>
        <w:rPr>
          <w:color w:val="000000" w:themeColor="text1"/>
          <w:lang w:val="en-GB"/>
        </w:rPr>
        <w:t>ES – early-secretory (pre-receptive LH+2) samples; MS – mid-secretory (receptive LH+8) samples.</w:t>
      </w:r>
      <w:bookmarkStart w:id="0" w:name="_GoBack"/>
      <w:bookmarkEnd w:id="0"/>
    </w:p>
    <w:sectPr w:rsidR="00B144F1" w:rsidRPr="00113420" w:rsidSect="00C469B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20"/>
    <w:rsid w:val="00113420"/>
    <w:rsid w:val="0026035D"/>
    <w:rsid w:val="00503CCD"/>
    <w:rsid w:val="006E48AC"/>
    <w:rsid w:val="0099763E"/>
    <w:rsid w:val="009B4613"/>
    <w:rsid w:val="00B144F1"/>
    <w:rsid w:val="00C469BE"/>
    <w:rsid w:val="00F3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1B068D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image" Target="media/image2.png"/><Relationship Id="rId6" Type="http://schemas.openxmlformats.org/officeDocument/2006/relationships/image" Target="media/image3.w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903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Triin</dc:creator>
  <cp:keywords/>
  <dc:description/>
  <cp:lastModifiedBy>Triin</cp:lastModifiedBy>
  <cp:revision>4</cp:revision>
  <dcterms:created xsi:type="dcterms:W3CDTF">2016-11-16T12:03:00Z</dcterms:created>
  <dcterms:modified xsi:type="dcterms:W3CDTF">2016-11-17T07:35:00Z</dcterms:modified>
</cp:coreProperties>
</file>