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C59" w:rsidRDefault="002E5C59" w:rsidP="008D5CA5">
      <w:pPr>
        <w:pStyle w:val="Pealkiri1"/>
        <w:spacing w:line="360" w:lineRule="auto"/>
        <w:jc w:val="both"/>
      </w:pPr>
      <w:r w:rsidRPr="00704C5F">
        <w:rPr>
          <w:sz w:val="40"/>
          <w:szCs w:val="40"/>
        </w:rPr>
        <w:t>Kasutamisjuhend</w:t>
      </w:r>
    </w:p>
    <w:p w:rsidR="002E5C59" w:rsidRPr="002E5C59" w:rsidRDefault="002E5C59" w:rsidP="008D5CA5">
      <w:pPr>
        <w:spacing w:line="360" w:lineRule="auto"/>
        <w:jc w:val="both"/>
      </w:pPr>
      <w:r>
        <w:t xml:space="preserve">Edukaks testide ja testimisvahendite kasutamiseks peab arvutis olema </w:t>
      </w:r>
      <w:r w:rsidR="00704C5F">
        <w:t>installeeritud SQL Anywhere 17 ja vähemalt Java 8 versioon. Kontrollimiseks vajalikud failid peavad olema töökataloogis. Näidis failid on kaasas kokkupakitud failis.</w:t>
      </w:r>
      <w:r w:rsidR="008D5CA5">
        <w:t xml:space="preserve"> Lisaks on vaja JDBC draiverit, et failidega ühenduda. </w:t>
      </w:r>
    </w:p>
    <w:p w:rsidR="001B1873" w:rsidRPr="00704C5F" w:rsidRDefault="002E5C59" w:rsidP="008D5CA5">
      <w:pPr>
        <w:pStyle w:val="Pealkiri2"/>
        <w:spacing w:line="360" w:lineRule="auto"/>
        <w:jc w:val="both"/>
        <w:rPr>
          <w:sz w:val="32"/>
          <w:szCs w:val="32"/>
        </w:rPr>
      </w:pPr>
      <w:r w:rsidRPr="00704C5F">
        <w:rPr>
          <w:sz w:val="32"/>
          <w:szCs w:val="32"/>
        </w:rPr>
        <w:t>Moodle’i testide kasutusjuhend</w:t>
      </w:r>
    </w:p>
    <w:p w:rsidR="002E5C59" w:rsidRDefault="002E5C59" w:rsidP="008D5CA5">
      <w:pPr>
        <w:spacing w:line="360" w:lineRule="auto"/>
        <w:jc w:val="both"/>
      </w:pPr>
      <w:r>
        <w:t xml:space="preserve">Lähtekoodis on kolm testklassi nimedega </w:t>
      </w:r>
      <w:r>
        <w:rPr>
          <w:i/>
        </w:rPr>
        <w:t xml:space="preserve">TablesTest, KeysAndQueriesTest </w:t>
      </w:r>
      <w:r>
        <w:t xml:space="preserve">ja </w:t>
      </w:r>
      <w:r>
        <w:rPr>
          <w:i/>
        </w:rPr>
        <w:t>ViewsTest</w:t>
      </w:r>
      <w:r>
        <w:t>.</w:t>
      </w:r>
    </w:p>
    <w:p w:rsidR="00704C5F" w:rsidRDefault="00704C5F" w:rsidP="008D5CA5">
      <w:pPr>
        <w:spacing w:line="360" w:lineRule="auto"/>
        <w:jc w:val="both"/>
      </w:pPr>
      <w:r>
        <w:rPr>
          <w:i/>
        </w:rPr>
        <w:t>TablesTest</w:t>
      </w:r>
      <w:r>
        <w:rPr>
          <w:i/>
        </w:rPr>
        <w:softHyphen/>
      </w:r>
      <w:r>
        <w:t xml:space="preserve"> </w:t>
      </w:r>
    </w:p>
    <w:p w:rsidR="00704C5F" w:rsidRDefault="00704C5F" w:rsidP="008D5CA5">
      <w:pPr>
        <w:spacing w:line="360" w:lineRule="auto"/>
        <w:jc w:val="both"/>
      </w:pPr>
      <w:r>
        <w:t xml:space="preserve">Töökataloogis peab olema failid </w:t>
      </w:r>
      <w:r w:rsidRPr="00704C5F">
        <w:rPr>
          <w:i/>
        </w:rPr>
        <w:t>&lt;Tabelinimi&gt;ColumnDescriptions.txt</w:t>
      </w:r>
      <w:r>
        <w:t xml:space="preserve"> ja </w:t>
      </w:r>
      <w:r>
        <w:rPr>
          <w:i/>
        </w:rPr>
        <w:t>&lt;Tabelinimi&gt;.txt</w:t>
      </w:r>
      <w:r>
        <w:t>. Et muuta testitavate tabeli arvu tuleb lisada uusi teste, mis on samad nagu eelmised või kustutada teste. Et muuta testitavaid tabeleid, tuleb muuta testides testitava tabeli nime.</w:t>
      </w:r>
    </w:p>
    <w:p w:rsidR="00704C5F" w:rsidRDefault="00704C5F" w:rsidP="008D5CA5">
      <w:pPr>
        <w:spacing w:line="360" w:lineRule="auto"/>
        <w:jc w:val="both"/>
        <w:rPr>
          <w:i/>
        </w:rPr>
      </w:pPr>
      <w:r>
        <w:rPr>
          <w:i/>
        </w:rPr>
        <w:t>KeysAndQueriesTest</w:t>
      </w:r>
    </w:p>
    <w:p w:rsidR="00704C5F" w:rsidRDefault="00704C5F" w:rsidP="008D5CA5">
      <w:pPr>
        <w:spacing w:line="360" w:lineRule="auto"/>
        <w:jc w:val="both"/>
      </w:pPr>
      <w:r>
        <w:t xml:space="preserve">Töökataloogis peab olema fail </w:t>
      </w:r>
      <w:r>
        <w:rPr>
          <w:i/>
        </w:rPr>
        <w:t>paringud.txt</w:t>
      </w:r>
      <w:r>
        <w:t xml:space="preserve">, kus on sees kontrollitavad päringud. Et muuta kontrollitavaid välisvõtmeid tuleb testides muuta osa, kus tehakse uus </w:t>
      </w:r>
      <w:r>
        <w:rPr>
          <w:i/>
        </w:rPr>
        <w:t>ForeignKey</w:t>
      </w:r>
      <w:r>
        <w:t xml:space="preserve"> klassi objekt vastavalt uuele võtme kirjeldusele. Et muuta testitavate välisvõtmete arvu tuleb lisada uusi teste, mis on samad nagu eelmised või kustutada teste. Päringute testide muutmiseks tuleb päringu testis muuta õiget päringulause</w:t>
      </w:r>
      <w:r w:rsidR="008D5CA5">
        <w:t>t</w:t>
      </w:r>
      <w:r>
        <w:t>.</w:t>
      </w:r>
      <w:r w:rsidR="008D5CA5">
        <w:t xml:space="preserve"> Päringutele uute testide lisamiseks tuleb peale uute testide loomise ka lisa päringud failist sisse lugeda ja salvestada muutujasse.</w:t>
      </w:r>
    </w:p>
    <w:p w:rsidR="008D5CA5" w:rsidRDefault="008D5CA5" w:rsidP="008D5CA5">
      <w:pPr>
        <w:spacing w:line="360" w:lineRule="auto"/>
        <w:jc w:val="both"/>
      </w:pPr>
      <w:r>
        <w:rPr>
          <w:i/>
        </w:rPr>
        <w:t>ViewsTest</w:t>
      </w:r>
    </w:p>
    <w:p w:rsidR="008D5CA5" w:rsidRDefault="008D5CA5" w:rsidP="008D5CA5">
      <w:pPr>
        <w:spacing w:line="360" w:lineRule="auto"/>
        <w:jc w:val="both"/>
      </w:pPr>
      <w:r>
        <w:t>Testide arvu muutmine käib samamoodi nagu tabelite ja välisvõtmete puhul. Kontrollitavate vaadete muutmiseks tuleb muuta vaate nime ja vaate õiget päringut.</w:t>
      </w:r>
    </w:p>
    <w:p w:rsidR="008D5CA5" w:rsidRPr="008D5CA5" w:rsidRDefault="008D5CA5" w:rsidP="008D5CA5">
      <w:pPr>
        <w:pStyle w:val="Pealkiri2"/>
        <w:spacing w:line="360" w:lineRule="auto"/>
        <w:jc w:val="both"/>
        <w:rPr>
          <w:sz w:val="32"/>
          <w:szCs w:val="32"/>
        </w:rPr>
      </w:pPr>
      <w:r w:rsidRPr="008D5CA5">
        <w:rPr>
          <w:sz w:val="32"/>
          <w:szCs w:val="32"/>
        </w:rPr>
        <w:t>Testimisprogramm</w:t>
      </w:r>
    </w:p>
    <w:p w:rsidR="008D5CA5" w:rsidRDefault="008D5CA5" w:rsidP="008D5CA5">
      <w:pPr>
        <w:spacing w:line="360" w:lineRule="auto"/>
        <w:jc w:val="both"/>
      </w:pPr>
      <w:r>
        <w:t>Kaasas on JAR-fail, mille käivitamisel avaneb programm, kus saab valida töö liigi, mida kontrollitakse ja andmebaasi ning päringute faili. Lähtekoodist JAR-faili saamiseks peab olema installeeritud Maven ja tuleb käsureal jooksutada käsk „</w:t>
      </w:r>
      <w:r w:rsidRPr="008D5CA5">
        <w:t>mvn clean compile assembly:single</w:t>
      </w:r>
      <w:r>
        <w:t xml:space="preserve">“. Samuti peab olema sajdbc4.jar fail olema installeeritud lokaalsesse Maveni repositooriumisse. </w:t>
      </w:r>
    </w:p>
    <w:p w:rsidR="008D5CA5" w:rsidRDefault="008D5CA5" w:rsidP="008D5CA5">
      <w:pPr>
        <w:spacing w:line="360" w:lineRule="auto"/>
        <w:jc w:val="both"/>
      </w:pPr>
      <w:r>
        <w:t>Seda saab teha käsuga „</w:t>
      </w:r>
      <w:r w:rsidRPr="008D5CA5">
        <w:t>mvn install:install-file -Dfile=</w:t>
      </w:r>
      <w:r>
        <w:t>&lt;sajdbc4.jarAbsoluutneFailiTee&gt;</w:t>
      </w:r>
      <w:r w:rsidRPr="008D5CA5">
        <w:t xml:space="preserve"> -DgroupId=sql.anywhere.driver -DartifactId=sajdbc4 -Dversion=1.0 -Dpackaging=jar -</w:t>
      </w:r>
      <w:r w:rsidRPr="008D5CA5">
        <w:lastRenderedPageBreak/>
        <w:t>DgeneratePom=true</w:t>
      </w:r>
      <w:r>
        <w:t xml:space="preserve">“. Käivitav fail tekib </w:t>
      </w:r>
      <w:r>
        <w:rPr>
          <w:i/>
        </w:rPr>
        <w:t>target</w:t>
      </w:r>
      <w:r>
        <w:t xml:space="preserve"> kausta nimega </w:t>
      </w:r>
      <w:r w:rsidRPr="008D5CA5">
        <w:rPr>
          <w:i/>
        </w:rPr>
        <w:t>database.test</w:t>
      </w:r>
      <w:r>
        <w:rPr>
          <w:i/>
        </w:rPr>
        <w:t>er-1.0-jar-with-dependencies.jar</w:t>
      </w:r>
      <w:r>
        <w:t xml:space="preserve">. </w:t>
      </w:r>
    </w:p>
    <w:p w:rsidR="008D5CA5" w:rsidRDefault="008D5CA5" w:rsidP="008D5CA5">
      <w:pPr>
        <w:spacing w:line="360" w:lineRule="auto"/>
        <w:jc w:val="both"/>
      </w:pPr>
      <w:r>
        <w:t xml:space="preserve">Tabelite kontrollimisel peab töökataloogis olema fail </w:t>
      </w:r>
      <w:r>
        <w:rPr>
          <w:i/>
        </w:rPr>
        <w:t>kodu1.txt</w:t>
      </w:r>
      <w:r>
        <w:t xml:space="preserve">, kus on tabelite ja tulpade kirjeldused. Tabelite andmed peavad olema failis </w:t>
      </w:r>
      <w:r w:rsidRPr="008D5CA5">
        <w:rPr>
          <w:i/>
        </w:rPr>
        <w:t>&lt;Tabelinimi&gt;.txt</w:t>
      </w:r>
      <w:r>
        <w:t xml:space="preserve">. Välisvõtmete ja päringute korral peavad olema failid </w:t>
      </w:r>
      <w:r w:rsidRPr="008D5CA5">
        <w:rPr>
          <w:i/>
        </w:rPr>
        <w:t>kodu2Keys.txt</w:t>
      </w:r>
      <w:r>
        <w:t xml:space="preserve"> välisvõtmete kirjeldusega ja </w:t>
      </w:r>
      <w:r>
        <w:rPr>
          <w:i/>
        </w:rPr>
        <w:t>kodu2Queries.txt</w:t>
      </w:r>
      <w:r>
        <w:t xml:space="preserve"> õigete päringutega. Vaadete kontrollimisel peab olema vaate nimi ja vaate päring failis </w:t>
      </w:r>
      <w:r>
        <w:rPr>
          <w:i/>
        </w:rPr>
        <w:t>kodu3.txt</w:t>
      </w:r>
      <w:r>
        <w:t xml:space="preserve">. </w:t>
      </w:r>
    </w:p>
    <w:p w:rsidR="008D5CA5" w:rsidRPr="008D5CA5" w:rsidRDefault="008D5CA5" w:rsidP="008D5CA5">
      <w:pPr>
        <w:spacing w:line="360" w:lineRule="auto"/>
        <w:jc w:val="both"/>
      </w:pPr>
      <w:r>
        <w:t>Kontrollitavate elementide muutmiseks piisab tabelite, välisvõtmete, päringute või vaadete õigete vastustega failide muutmisest.S</w:t>
      </w:r>
      <w:bookmarkStart w:id="0" w:name="_GoBack"/>
      <w:bookmarkEnd w:id="0"/>
    </w:p>
    <w:sectPr w:rsidR="008D5CA5" w:rsidRPr="008D5C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C59"/>
    <w:rsid w:val="001B1873"/>
    <w:rsid w:val="002E5C59"/>
    <w:rsid w:val="004A28B6"/>
    <w:rsid w:val="00544FF5"/>
    <w:rsid w:val="00704C5F"/>
    <w:rsid w:val="008D5CA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6FA8"/>
  <w15:chartTrackingRefBased/>
  <w15:docId w15:val="{46EE2262-14E9-4ABF-9920-733F82BDF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2E5C59"/>
    <w:rPr>
      <w:rFonts w:ascii="Times New Roman" w:hAnsi="Times New Roman"/>
      <w:sz w:val="24"/>
    </w:rPr>
  </w:style>
  <w:style w:type="paragraph" w:styleId="Pealkiri1">
    <w:name w:val="heading 1"/>
    <w:basedOn w:val="Normaallaad"/>
    <w:next w:val="Normaallaad"/>
    <w:link w:val="Pealkiri1Mrk"/>
    <w:uiPriority w:val="9"/>
    <w:qFormat/>
    <w:rsid w:val="002E5C59"/>
    <w:pPr>
      <w:keepNext/>
      <w:keepLines/>
      <w:spacing w:before="240" w:after="0"/>
      <w:outlineLvl w:val="0"/>
    </w:pPr>
    <w:rPr>
      <w:rFonts w:eastAsiaTheme="majorEastAsia" w:cstheme="majorBidi"/>
      <w:sz w:val="32"/>
      <w:szCs w:val="32"/>
    </w:rPr>
  </w:style>
  <w:style w:type="paragraph" w:styleId="Pealkiri2">
    <w:name w:val="heading 2"/>
    <w:basedOn w:val="Normaallaad"/>
    <w:next w:val="Normaallaad"/>
    <w:link w:val="Pealkiri2Mrk"/>
    <w:uiPriority w:val="9"/>
    <w:unhideWhenUsed/>
    <w:qFormat/>
    <w:rsid w:val="002E5C59"/>
    <w:pPr>
      <w:keepNext/>
      <w:keepLines/>
      <w:spacing w:before="40" w:after="0"/>
      <w:outlineLvl w:val="1"/>
    </w:pPr>
    <w:rPr>
      <w:rFonts w:eastAsiaTheme="majorEastAsia" w:cstheme="majorBidi"/>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2E5C59"/>
    <w:rPr>
      <w:rFonts w:ascii="Times New Roman" w:eastAsiaTheme="majorEastAsia" w:hAnsi="Times New Roman" w:cstheme="majorBidi"/>
      <w:sz w:val="32"/>
      <w:szCs w:val="32"/>
    </w:rPr>
  </w:style>
  <w:style w:type="character" w:customStyle="1" w:styleId="Pealkiri2Mrk">
    <w:name w:val="Pealkiri 2 Märk"/>
    <w:basedOn w:val="Liguvaikefont"/>
    <w:link w:val="Pealkiri2"/>
    <w:uiPriority w:val="9"/>
    <w:rsid w:val="002E5C59"/>
    <w:rPr>
      <w:rFonts w:ascii="Times New Roman" w:eastAsiaTheme="majorEastAsia" w:hAnsi="Times New Roman" w:cstheme="maj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382</Words>
  <Characters>2219</Characters>
  <Application>Microsoft Office Word</Application>
  <DocSecurity>0</DocSecurity>
  <Lines>18</Lines>
  <Paragraphs>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Mikk Õunmaa</dc:creator>
  <cp:keywords/>
  <dc:description/>
  <cp:lastModifiedBy>Mikk Õunmaa</cp:lastModifiedBy>
  <cp:revision>1</cp:revision>
  <dcterms:created xsi:type="dcterms:W3CDTF">2019-05-10T12:37:00Z</dcterms:created>
  <dcterms:modified xsi:type="dcterms:W3CDTF">2019-05-10T13:37:00Z</dcterms:modified>
</cp:coreProperties>
</file>