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F2D3E" w14:textId="17E9D3EE" w:rsidR="009F5C44" w:rsidRPr="00DC0FC4" w:rsidRDefault="009F5C44" w:rsidP="00DC0FC4">
      <w:pPr>
        <w:rPr>
          <w:rFonts w:ascii="Times New Roman" w:hAnsi="Times New Roman" w:cs="Times New Roman"/>
          <w:b/>
          <w:color w:val="FF0000"/>
          <w:lang w:val="en-US"/>
        </w:rPr>
      </w:pPr>
      <w:r w:rsidRPr="00154748">
        <w:rPr>
          <w:rFonts w:ascii="Times New Roman" w:hAnsi="Times New Roman" w:cs="Times New Roman"/>
          <w:bCs/>
          <w:lang w:val="en-US"/>
        </w:rPr>
        <w:t>ORIGINAL ARTICLE</w:t>
      </w:r>
      <w:r w:rsidR="00DC0FC4">
        <w:rPr>
          <w:rFonts w:ascii="Times New Roman" w:hAnsi="Times New Roman" w:cs="Times New Roman"/>
          <w:bCs/>
          <w:lang w:val="en-US"/>
        </w:rPr>
        <w:tab/>
      </w:r>
      <w:r w:rsidR="00DC0FC4">
        <w:rPr>
          <w:rFonts w:ascii="Times New Roman" w:hAnsi="Times New Roman" w:cs="Times New Roman"/>
          <w:b/>
          <w:color w:val="FF0000"/>
          <w:lang w:val="en-US"/>
        </w:rPr>
        <w:t>PRE-PRINT VERSION</w:t>
      </w:r>
    </w:p>
    <w:p w14:paraId="377DB341" w14:textId="77777777" w:rsidR="009F5C44" w:rsidRDefault="009F5C44" w:rsidP="009F5C44">
      <w:pPr>
        <w:jc w:val="right"/>
        <w:rPr>
          <w:rFonts w:ascii="Times New Roman" w:hAnsi="Times New Roman" w:cs="Times New Roman"/>
          <w:b/>
          <w:lang w:val="en-US"/>
        </w:rPr>
      </w:pPr>
    </w:p>
    <w:p w14:paraId="7812D806" w14:textId="77777777" w:rsidR="00154748" w:rsidRDefault="005D0260" w:rsidP="009F5C44">
      <w:pPr>
        <w:jc w:val="right"/>
        <w:rPr>
          <w:rFonts w:ascii="Times New Roman" w:hAnsi="Times New Roman" w:cs="Times New Roman"/>
          <w:b/>
          <w:sz w:val="28"/>
          <w:szCs w:val="28"/>
          <w:lang w:val="en-US"/>
        </w:rPr>
      </w:pPr>
      <w:r w:rsidRPr="00154748">
        <w:rPr>
          <w:rFonts w:ascii="Times New Roman" w:hAnsi="Times New Roman" w:cs="Times New Roman"/>
          <w:b/>
          <w:sz w:val="28"/>
          <w:szCs w:val="28"/>
          <w:lang w:val="en-US"/>
        </w:rPr>
        <w:t>Research With(out) Values</w:t>
      </w:r>
      <w:r w:rsidR="000D3D1A" w:rsidRPr="00154748">
        <w:rPr>
          <w:rFonts w:ascii="Times New Roman" w:hAnsi="Times New Roman" w:cs="Times New Roman"/>
          <w:b/>
          <w:sz w:val="28"/>
          <w:szCs w:val="28"/>
          <w:lang w:val="en-US"/>
        </w:rPr>
        <w:t xml:space="preserve">: </w:t>
      </w:r>
    </w:p>
    <w:p w14:paraId="49C529C3" w14:textId="247D5AD8" w:rsidR="00E35F82" w:rsidRPr="00154748" w:rsidRDefault="000D3D1A" w:rsidP="009F5C44">
      <w:pPr>
        <w:jc w:val="right"/>
        <w:rPr>
          <w:rFonts w:ascii="Times New Roman" w:hAnsi="Times New Roman" w:cs="Times New Roman"/>
          <w:b/>
          <w:sz w:val="28"/>
          <w:szCs w:val="28"/>
          <w:lang w:val="en-US"/>
        </w:rPr>
      </w:pPr>
      <w:r w:rsidRPr="00154748">
        <w:rPr>
          <w:rFonts w:ascii="Times New Roman" w:hAnsi="Times New Roman" w:cs="Times New Roman"/>
          <w:b/>
          <w:sz w:val="28"/>
          <w:szCs w:val="28"/>
          <w:lang w:val="en-US"/>
        </w:rPr>
        <w:t>Institutionalization and Impact of Media Accountability</w:t>
      </w:r>
      <w:r w:rsidR="00ED4004" w:rsidRPr="00154748">
        <w:rPr>
          <w:rFonts w:ascii="Times New Roman" w:hAnsi="Times New Roman" w:cs="Times New Roman"/>
          <w:b/>
          <w:sz w:val="28"/>
          <w:szCs w:val="28"/>
          <w:lang w:val="en-US"/>
        </w:rPr>
        <w:t xml:space="preserve"> </w:t>
      </w:r>
      <w:r w:rsidR="0068596C" w:rsidRPr="00154748">
        <w:rPr>
          <w:rFonts w:ascii="Times New Roman" w:hAnsi="Times New Roman" w:cs="Times New Roman"/>
          <w:b/>
          <w:sz w:val="28"/>
          <w:szCs w:val="28"/>
          <w:lang w:val="en-US"/>
        </w:rPr>
        <w:t>as an Academic Field</w:t>
      </w:r>
    </w:p>
    <w:p w14:paraId="3646EC0D" w14:textId="77777777" w:rsidR="009F5C44" w:rsidRDefault="009F5C44" w:rsidP="009F5C44">
      <w:pPr>
        <w:jc w:val="right"/>
        <w:rPr>
          <w:rFonts w:ascii="Times New Roman" w:hAnsi="Times New Roman" w:cs="Times New Roman"/>
          <w:b/>
          <w:lang w:val="en-US"/>
        </w:rPr>
      </w:pPr>
    </w:p>
    <w:p w14:paraId="2D93A68F" w14:textId="7E37D97B" w:rsidR="009F5C44" w:rsidRPr="00154748" w:rsidRDefault="009F5C44" w:rsidP="009F5C44">
      <w:pPr>
        <w:jc w:val="right"/>
        <w:rPr>
          <w:rFonts w:ascii="Times New Roman" w:hAnsi="Times New Roman" w:cs="Times New Roman"/>
          <w:bCs/>
          <w:lang w:val="en-US"/>
        </w:rPr>
      </w:pPr>
      <w:r w:rsidRPr="00154748">
        <w:rPr>
          <w:rFonts w:ascii="Times New Roman" w:hAnsi="Times New Roman" w:cs="Times New Roman"/>
          <w:bCs/>
          <w:lang w:val="en-US"/>
        </w:rPr>
        <w:t>Tobias Eberwein</w:t>
      </w:r>
    </w:p>
    <w:p w14:paraId="7F23631D" w14:textId="160F06B4" w:rsidR="00154748" w:rsidRPr="00154748" w:rsidRDefault="00154748" w:rsidP="009F5C44">
      <w:pPr>
        <w:jc w:val="right"/>
        <w:rPr>
          <w:rFonts w:ascii="Times New Roman" w:hAnsi="Times New Roman" w:cs="Times New Roman"/>
          <w:bCs/>
          <w:lang w:val="en-US"/>
        </w:rPr>
      </w:pPr>
      <w:r w:rsidRPr="00154748">
        <w:rPr>
          <w:rFonts w:ascii="Times New Roman" w:hAnsi="Times New Roman" w:cs="Times New Roman"/>
          <w:bCs/>
          <w:lang w:val="en-US"/>
        </w:rPr>
        <w:t>ORCID: 0000-0003-1139-9240</w:t>
      </w:r>
    </w:p>
    <w:p w14:paraId="7C755FDA" w14:textId="145E202E" w:rsidR="00154748" w:rsidRPr="00154748" w:rsidRDefault="00154748" w:rsidP="009F5C44">
      <w:pPr>
        <w:jc w:val="right"/>
        <w:rPr>
          <w:rFonts w:ascii="Times New Roman" w:hAnsi="Times New Roman" w:cs="Times New Roman"/>
          <w:bCs/>
          <w:lang w:val="en-US"/>
        </w:rPr>
      </w:pPr>
      <w:r w:rsidRPr="00154748">
        <w:rPr>
          <w:rFonts w:ascii="Times New Roman" w:hAnsi="Times New Roman" w:cs="Times New Roman"/>
          <w:bCs/>
          <w:lang w:val="en-US"/>
        </w:rPr>
        <w:t>Austrian Academy of Science</w:t>
      </w:r>
      <w:r w:rsidR="00676608">
        <w:rPr>
          <w:rFonts w:ascii="Times New Roman" w:hAnsi="Times New Roman" w:cs="Times New Roman"/>
          <w:bCs/>
          <w:lang w:val="en-US"/>
        </w:rPr>
        <w:t>s</w:t>
      </w:r>
      <w:r w:rsidRPr="00154748">
        <w:rPr>
          <w:rFonts w:ascii="Times New Roman" w:hAnsi="Times New Roman" w:cs="Times New Roman"/>
          <w:bCs/>
          <w:lang w:val="en-US"/>
        </w:rPr>
        <w:t>, Austria</w:t>
      </w:r>
    </w:p>
    <w:p w14:paraId="3FA6E4D4" w14:textId="77777777" w:rsidR="00154748" w:rsidRDefault="00154748" w:rsidP="009F5C44">
      <w:pPr>
        <w:jc w:val="right"/>
        <w:rPr>
          <w:rFonts w:ascii="Times New Roman" w:hAnsi="Times New Roman" w:cs="Times New Roman"/>
          <w:b/>
          <w:lang w:val="en-US"/>
        </w:rPr>
      </w:pPr>
    </w:p>
    <w:p w14:paraId="0192AFED" w14:textId="47A8E5FC" w:rsidR="00154748" w:rsidRPr="00154748" w:rsidRDefault="00154748" w:rsidP="009F5C44">
      <w:pPr>
        <w:jc w:val="right"/>
        <w:rPr>
          <w:rFonts w:ascii="Times New Roman" w:hAnsi="Times New Roman" w:cs="Times New Roman"/>
          <w:bCs/>
          <w:lang w:val="en-US"/>
        </w:rPr>
      </w:pPr>
      <w:r w:rsidRPr="00154748">
        <w:rPr>
          <w:rFonts w:ascii="Times New Roman" w:hAnsi="Times New Roman" w:cs="Times New Roman"/>
          <w:bCs/>
          <w:lang w:val="en-US"/>
        </w:rPr>
        <w:t>Marcus Kreutler</w:t>
      </w:r>
    </w:p>
    <w:p w14:paraId="4DC4914B" w14:textId="44E88CA7" w:rsidR="00154748" w:rsidRPr="00154748" w:rsidRDefault="00154748" w:rsidP="009F5C44">
      <w:pPr>
        <w:jc w:val="right"/>
        <w:rPr>
          <w:rFonts w:ascii="Times New Roman" w:hAnsi="Times New Roman" w:cs="Times New Roman"/>
          <w:bCs/>
          <w:lang w:val="en-US"/>
        </w:rPr>
      </w:pPr>
      <w:r w:rsidRPr="00154748">
        <w:rPr>
          <w:rFonts w:ascii="Times New Roman" w:hAnsi="Times New Roman" w:cs="Times New Roman"/>
          <w:bCs/>
          <w:lang w:val="en-US"/>
        </w:rPr>
        <w:t>ORCID: 0000-0003-4152-0718</w:t>
      </w:r>
    </w:p>
    <w:p w14:paraId="547EEA94" w14:textId="00D9517F" w:rsidR="00154748" w:rsidRDefault="00154748" w:rsidP="009F5C44">
      <w:pPr>
        <w:jc w:val="right"/>
        <w:rPr>
          <w:rFonts w:ascii="Times New Roman" w:hAnsi="Times New Roman" w:cs="Times New Roman"/>
          <w:bCs/>
          <w:lang w:val="en-US"/>
        </w:rPr>
      </w:pPr>
      <w:r w:rsidRPr="00154748">
        <w:rPr>
          <w:rFonts w:ascii="Times New Roman" w:hAnsi="Times New Roman" w:cs="Times New Roman"/>
          <w:bCs/>
          <w:lang w:val="en-US"/>
        </w:rPr>
        <w:t>Erich Brost Institute – TU Dortmund, Germany</w:t>
      </w:r>
    </w:p>
    <w:p w14:paraId="36FD33A6" w14:textId="77777777" w:rsidR="00154748" w:rsidRDefault="00154748" w:rsidP="009F5C44">
      <w:pPr>
        <w:jc w:val="right"/>
        <w:rPr>
          <w:rFonts w:ascii="Times New Roman" w:hAnsi="Times New Roman" w:cs="Times New Roman"/>
          <w:bCs/>
          <w:lang w:val="en-US"/>
        </w:rPr>
      </w:pPr>
    </w:p>
    <w:p w14:paraId="369C8F55" w14:textId="08B19BFE" w:rsidR="00154748" w:rsidRDefault="006C52B3" w:rsidP="009F5C44">
      <w:pPr>
        <w:jc w:val="right"/>
        <w:rPr>
          <w:rFonts w:ascii="Times New Roman" w:hAnsi="Times New Roman" w:cs="Times New Roman"/>
          <w:bCs/>
          <w:lang w:val="en-US"/>
        </w:rPr>
      </w:pPr>
      <w:r>
        <w:rPr>
          <w:rFonts w:ascii="Times New Roman" w:hAnsi="Times New Roman" w:cs="Times New Roman"/>
          <w:bCs/>
          <w:lang w:val="en-US"/>
        </w:rPr>
        <w:t>Susanne Fengler</w:t>
      </w:r>
    </w:p>
    <w:p w14:paraId="4B3F6BA6" w14:textId="7A052F6B" w:rsidR="006C52B3" w:rsidRDefault="006C52B3" w:rsidP="009F5C44">
      <w:pPr>
        <w:jc w:val="right"/>
        <w:rPr>
          <w:rFonts w:ascii="Times New Roman" w:hAnsi="Times New Roman" w:cs="Times New Roman"/>
          <w:bCs/>
          <w:lang w:val="en-US"/>
        </w:rPr>
      </w:pPr>
      <w:r w:rsidRPr="008E0685">
        <w:rPr>
          <w:rFonts w:ascii="Times New Roman" w:hAnsi="Times New Roman" w:cs="Times New Roman"/>
          <w:bCs/>
          <w:lang w:val="en-US"/>
        </w:rPr>
        <w:t xml:space="preserve">ORCID: </w:t>
      </w:r>
      <w:r w:rsidR="00676608" w:rsidRPr="00676608">
        <w:rPr>
          <w:rFonts w:ascii="Times New Roman" w:hAnsi="Times New Roman" w:cs="Times New Roman"/>
          <w:bCs/>
          <w:lang w:val="en-US"/>
        </w:rPr>
        <w:t>0000-0001-8562-8881</w:t>
      </w:r>
    </w:p>
    <w:p w14:paraId="3D946E6F" w14:textId="7CB171DD" w:rsidR="006C52B3" w:rsidRPr="00154748" w:rsidRDefault="006C52B3" w:rsidP="009F5C44">
      <w:pPr>
        <w:jc w:val="right"/>
        <w:rPr>
          <w:rFonts w:ascii="Times New Roman" w:hAnsi="Times New Roman" w:cs="Times New Roman"/>
          <w:bCs/>
          <w:lang w:val="en-US"/>
        </w:rPr>
      </w:pPr>
      <w:r w:rsidRPr="00154748">
        <w:rPr>
          <w:rFonts w:ascii="Times New Roman" w:hAnsi="Times New Roman" w:cs="Times New Roman"/>
          <w:bCs/>
          <w:lang w:val="en-US"/>
        </w:rPr>
        <w:t>Erich Brost Institute – TU Dortmund, Germany</w:t>
      </w:r>
    </w:p>
    <w:p w14:paraId="66B56769" w14:textId="77777777" w:rsidR="00154748" w:rsidRDefault="00154748" w:rsidP="009F5C44">
      <w:pPr>
        <w:jc w:val="right"/>
        <w:rPr>
          <w:rFonts w:ascii="Times New Roman" w:hAnsi="Times New Roman" w:cs="Times New Roman"/>
          <w:b/>
          <w:lang w:val="en-US"/>
        </w:rPr>
      </w:pPr>
    </w:p>
    <w:p w14:paraId="1F45B4A5" w14:textId="77777777" w:rsidR="00154748" w:rsidRPr="009F5C44" w:rsidRDefault="00154748" w:rsidP="006C52B3">
      <w:pPr>
        <w:rPr>
          <w:rFonts w:ascii="Times New Roman" w:hAnsi="Times New Roman" w:cs="Times New Roman"/>
          <w:b/>
          <w:lang w:val="en-US"/>
        </w:rPr>
      </w:pPr>
    </w:p>
    <w:p w14:paraId="4BDF0758" w14:textId="77777777" w:rsidR="00E35F82" w:rsidRPr="009F5C44" w:rsidRDefault="00E35F82" w:rsidP="00505117">
      <w:pPr>
        <w:jc w:val="both"/>
        <w:rPr>
          <w:rFonts w:ascii="Times New Roman" w:hAnsi="Times New Roman" w:cs="Times New Roman"/>
          <w:lang w:val="en-US"/>
        </w:rPr>
      </w:pPr>
    </w:p>
    <w:p w14:paraId="605F69A5" w14:textId="77890AC0" w:rsidR="00751AFD" w:rsidRPr="006C52B3" w:rsidRDefault="00A47E22" w:rsidP="00505117">
      <w:pPr>
        <w:jc w:val="both"/>
        <w:rPr>
          <w:rFonts w:ascii="Times New Roman" w:hAnsi="Times New Roman" w:cs="Times New Roman"/>
          <w:iCs/>
          <w:sz w:val="22"/>
          <w:szCs w:val="22"/>
          <w:lang w:val="en-US"/>
        </w:rPr>
      </w:pPr>
      <w:r w:rsidRPr="006C52B3">
        <w:rPr>
          <w:rFonts w:ascii="Times New Roman" w:hAnsi="Times New Roman" w:cs="Times New Roman"/>
          <w:b/>
          <w:bCs/>
          <w:iCs/>
          <w:sz w:val="22"/>
          <w:szCs w:val="22"/>
          <w:lang w:val="en-US"/>
        </w:rPr>
        <w:t>Abstract</w:t>
      </w:r>
      <w:r w:rsidR="00E35F82" w:rsidRPr="006C52B3">
        <w:rPr>
          <w:rFonts w:ascii="Times New Roman" w:hAnsi="Times New Roman" w:cs="Times New Roman"/>
          <w:b/>
          <w:bCs/>
          <w:iCs/>
          <w:sz w:val="22"/>
          <w:szCs w:val="22"/>
          <w:lang w:val="en-US"/>
        </w:rPr>
        <w:t>:</w:t>
      </w:r>
      <w:r w:rsidR="005C4AD0" w:rsidRPr="006C52B3">
        <w:rPr>
          <w:rFonts w:ascii="Times New Roman" w:hAnsi="Times New Roman" w:cs="Times New Roman"/>
          <w:iCs/>
          <w:sz w:val="22"/>
          <w:szCs w:val="22"/>
          <w:lang w:val="en-US"/>
        </w:rPr>
        <w:t xml:space="preserve"> </w:t>
      </w:r>
      <w:r w:rsidR="00751AFD" w:rsidRPr="006C52B3">
        <w:rPr>
          <w:rFonts w:ascii="Times New Roman" w:hAnsi="Times New Roman" w:cs="Times New Roman"/>
          <w:iCs/>
          <w:color w:val="000000" w:themeColor="text1"/>
          <w:sz w:val="22"/>
          <w:szCs w:val="22"/>
          <w:lang w:val="en-US"/>
        </w:rPr>
        <w:t xml:space="preserve">Research on media accountability </w:t>
      </w:r>
      <w:r w:rsidRPr="006C52B3">
        <w:rPr>
          <w:rFonts w:ascii="Times New Roman" w:hAnsi="Times New Roman" w:cs="Times New Roman"/>
          <w:iCs/>
          <w:color w:val="000000" w:themeColor="text1"/>
          <w:sz w:val="22"/>
          <w:szCs w:val="22"/>
          <w:lang w:val="en-US"/>
        </w:rPr>
        <w:t xml:space="preserve">regularly </w:t>
      </w:r>
      <w:r w:rsidR="00751AFD" w:rsidRPr="006C52B3">
        <w:rPr>
          <w:rFonts w:ascii="Times New Roman" w:hAnsi="Times New Roman" w:cs="Times New Roman"/>
          <w:iCs/>
          <w:color w:val="000000" w:themeColor="text1"/>
          <w:sz w:val="22"/>
          <w:szCs w:val="22"/>
          <w:lang w:val="en-US"/>
        </w:rPr>
        <w:t xml:space="preserve">stresses the importance of free and responsible media for democratic societies. But </w:t>
      </w:r>
      <w:r w:rsidR="007D065C">
        <w:rPr>
          <w:rFonts w:ascii="Times New Roman" w:hAnsi="Times New Roman" w:cs="Times New Roman"/>
          <w:iCs/>
          <w:color w:val="000000" w:themeColor="text1"/>
          <w:sz w:val="22"/>
          <w:szCs w:val="22"/>
          <w:lang w:val="en-US"/>
        </w:rPr>
        <w:t>how far can research</w:t>
      </w:r>
      <w:r w:rsidR="00751AFD" w:rsidRPr="006C52B3">
        <w:rPr>
          <w:rFonts w:ascii="Times New Roman" w:hAnsi="Times New Roman" w:cs="Times New Roman"/>
          <w:iCs/>
          <w:color w:val="000000" w:themeColor="text1"/>
          <w:sz w:val="22"/>
          <w:szCs w:val="22"/>
          <w:lang w:val="en-US"/>
        </w:rPr>
        <w:t xml:space="preserve"> </w:t>
      </w:r>
      <w:r w:rsidR="007D065C">
        <w:rPr>
          <w:rFonts w:ascii="Times New Roman" w:hAnsi="Times New Roman" w:cs="Times New Roman"/>
          <w:iCs/>
          <w:color w:val="000000" w:themeColor="text1"/>
          <w:sz w:val="22"/>
          <w:szCs w:val="22"/>
          <w:lang w:val="en-US"/>
        </w:rPr>
        <w:t xml:space="preserve">itself </w:t>
      </w:r>
      <w:r w:rsidR="00751AFD" w:rsidRPr="006C52B3">
        <w:rPr>
          <w:rFonts w:ascii="Times New Roman" w:hAnsi="Times New Roman" w:cs="Times New Roman"/>
          <w:iCs/>
          <w:color w:val="000000" w:themeColor="text1"/>
          <w:sz w:val="22"/>
          <w:szCs w:val="22"/>
          <w:lang w:val="en-US"/>
        </w:rPr>
        <w:t>con</w:t>
      </w:r>
      <w:r w:rsidR="00E474E0" w:rsidRPr="006C52B3">
        <w:rPr>
          <w:rFonts w:ascii="Times New Roman" w:hAnsi="Times New Roman" w:cs="Times New Roman"/>
          <w:iCs/>
          <w:color w:val="000000" w:themeColor="text1"/>
          <w:sz w:val="22"/>
          <w:szCs w:val="22"/>
          <w:lang w:val="en-US"/>
        </w:rPr>
        <w:t xml:space="preserve">tribute to holding the media </w:t>
      </w:r>
      <w:r w:rsidR="00751AFD" w:rsidRPr="006C52B3">
        <w:rPr>
          <w:rFonts w:ascii="Times New Roman" w:hAnsi="Times New Roman" w:cs="Times New Roman"/>
          <w:iCs/>
          <w:color w:val="000000" w:themeColor="text1"/>
          <w:sz w:val="22"/>
          <w:szCs w:val="22"/>
          <w:lang w:val="en-US"/>
        </w:rPr>
        <w:t>account</w:t>
      </w:r>
      <w:r w:rsidR="00E474E0" w:rsidRPr="006C52B3">
        <w:rPr>
          <w:rFonts w:ascii="Times New Roman" w:hAnsi="Times New Roman" w:cs="Times New Roman"/>
          <w:iCs/>
          <w:color w:val="000000" w:themeColor="text1"/>
          <w:sz w:val="22"/>
          <w:szCs w:val="22"/>
          <w:lang w:val="en-US"/>
        </w:rPr>
        <w:t>able</w:t>
      </w:r>
      <w:r w:rsidR="00751AFD" w:rsidRPr="006C52B3">
        <w:rPr>
          <w:rFonts w:ascii="Times New Roman" w:hAnsi="Times New Roman" w:cs="Times New Roman"/>
          <w:iCs/>
          <w:color w:val="000000" w:themeColor="text1"/>
          <w:sz w:val="22"/>
          <w:szCs w:val="22"/>
          <w:lang w:val="en-US"/>
        </w:rPr>
        <w:t>? The paper discusses</w:t>
      </w:r>
      <w:r w:rsidR="00402B0A" w:rsidRPr="006C52B3">
        <w:rPr>
          <w:rFonts w:ascii="Times New Roman" w:hAnsi="Times New Roman" w:cs="Times New Roman"/>
          <w:iCs/>
          <w:color w:val="000000" w:themeColor="text1"/>
          <w:sz w:val="22"/>
          <w:szCs w:val="22"/>
          <w:lang w:val="en-US"/>
        </w:rPr>
        <w:t xml:space="preserve"> the relevance of media accountability as an academic field and its impact on </w:t>
      </w:r>
      <w:r w:rsidR="00247BC1" w:rsidRPr="006C52B3">
        <w:rPr>
          <w:rFonts w:ascii="Times New Roman" w:hAnsi="Times New Roman" w:cs="Times New Roman"/>
          <w:iCs/>
          <w:color w:val="000000" w:themeColor="text1"/>
          <w:sz w:val="22"/>
          <w:szCs w:val="22"/>
          <w:lang w:val="en-US"/>
        </w:rPr>
        <w:t>journalism</w:t>
      </w:r>
      <w:r w:rsidR="00E474E0" w:rsidRPr="006C52B3">
        <w:rPr>
          <w:rFonts w:ascii="Times New Roman" w:hAnsi="Times New Roman" w:cs="Times New Roman"/>
          <w:iCs/>
          <w:color w:val="000000" w:themeColor="text1"/>
          <w:sz w:val="22"/>
          <w:szCs w:val="22"/>
          <w:lang w:val="en-US"/>
        </w:rPr>
        <w:t xml:space="preserve"> practice</w:t>
      </w:r>
      <w:r w:rsidRPr="006C52B3">
        <w:rPr>
          <w:rFonts w:ascii="Times New Roman" w:hAnsi="Times New Roman" w:cs="Times New Roman"/>
          <w:iCs/>
          <w:color w:val="000000" w:themeColor="text1"/>
          <w:sz w:val="22"/>
          <w:szCs w:val="22"/>
          <w:lang w:val="en-US"/>
        </w:rPr>
        <w:t>, media self-regulation, and society</w:t>
      </w:r>
      <w:r w:rsidR="00402B0A" w:rsidRPr="006C52B3">
        <w:rPr>
          <w:rFonts w:ascii="Times New Roman" w:hAnsi="Times New Roman" w:cs="Times New Roman"/>
          <w:iCs/>
          <w:color w:val="000000" w:themeColor="text1"/>
          <w:sz w:val="22"/>
          <w:szCs w:val="22"/>
          <w:lang w:val="en-US"/>
        </w:rPr>
        <w:t>. The analysis is based on a comparative evaluation of research infrastructures for media accountability in 14 European countries</w:t>
      </w:r>
      <w:r w:rsidR="00FE6BB7" w:rsidRPr="006C52B3">
        <w:rPr>
          <w:rFonts w:ascii="Times New Roman" w:hAnsi="Times New Roman" w:cs="Times New Roman"/>
          <w:iCs/>
          <w:color w:val="000000" w:themeColor="text1"/>
          <w:sz w:val="22"/>
          <w:szCs w:val="22"/>
          <w:lang w:val="en-US"/>
        </w:rPr>
        <w:t xml:space="preserve"> and a discussion of cases</w:t>
      </w:r>
      <w:r w:rsidR="00247BC1" w:rsidRPr="006C52B3">
        <w:rPr>
          <w:rFonts w:ascii="Times New Roman" w:hAnsi="Times New Roman" w:cs="Times New Roman"/>
          <w:iCs/>
          <w:color w:val="000000" w:themeColor="text1"/>
          <w:sz w:val="22"/>
          <w:szCs w:val="22"/>
          <w:lang w:val="en-US"/>
        </w:rPr>
        <w:t xml:space="preserve"> of </w:t>
      </w:r>
      <w:r w:rsidRPr="006C52B3">
        <w:rPr>
          <w:rFonts w:ascii="Times New Roman" w:hAnsi="Times New Roman" w:cs="Times New Roman"/>
          <w:iCs/>
          <w:color w:val="000000" w:themeColor="text1"/>
          <w:sz w:val="22"/>
          <w:szCs w:val="22"/>
          <w:lang w:val="en-US"/>
        </w:rPr>
        <w:t>bi</w:t>
      </w:r>
      <w:r w:rsidR="008201B0">
        <w:rPr>
          <w:rFonts w:ascii="Times New Roman" w:hAnsi="Times New Roman" w:cs="Times New Roman"/>
          <w:iCs/>
          <w:color w:val="000000" w:themeColor="text1"/>
          <w:sz w:val="22"/>
          <w:szCs w:val="22"/>
          <w:lang w:val="en-US"/>
        </w:rPr>
        <w:t>-</w:t>
      </w:r>
      <w:r w:rsidRPr="006C52B3">
        <w:rPr>
          <w:rFonts w:ascii="Times New Roman" w:hAnsi="Times New Roman" w:cs="Times New Roman"/>
          <w:iCs/>
          <w:color w:val="000000" w:themeColor="text1"/>
          <w:sz w:val="22"/>
          <w:szCs w:val="22"/>
          <w:lang w:val="en-US"/>
        </w:rPr>
        <w:t xml:space="preserve">directional </w:t>
      </w:r>
      <w:r w:rsidR="00247BC1" w:rsidRPr="006C52B3">
        <w:rPr>
          <w:rFonts w:ascii="Times New Roman" w:hAnsi="Times New Roman" w:cs="Times New Roman"/>
          <w:iCs/>
          <w:color w:val="000000" w:themeColor="text1"/>
          <w:sz w:val="22"/>
          <w:szCs w:val="22"/>
          <w:lang w:val="en-US"/>
        </w:rPr>
        <w:t>interplay between journalism and academia. The study enable</w:t>
      </w:r>
      <w:r w:rsidR="00285204">
        <w:rPr>
          <w:rFonts w:ascii="Times New Roman" w:hAnsi="Times New Roman" w:cs="Times New Roman"/>
          <w:iCs/>
          <w:color w:val="000000" w:themeColor="text1"/>
          <w:sz w:val="22"/>
          <w:szCs w:val="22"/>
          <w:lang w:val="en-US"/>
        </w:rPr>
        <w:t>s</w:t>
      </w:r>
      <w:r w:rsidR="00247BC1" w:rsidRPr="006C52B3">
        <w:rPr>
          <w:rFonts w:ascii="Times New Roman" w:hAnsi="Times New Roman" w:cs="Times New Roman"/>
          <w:iCs/>
          <w:color w:val="000000" w:themeColor="text1"/>
          <w:sz w:val="22"/>
          <w:szCs w:val="22"/>
          <w:lang w:val="en-US"/>
        </w:rPr>
        <w:t xml:space="preserve"> a reflection of success factors for relevant media accountability research and develop</w:t>
      </w:r>
      <w:r w:rsidR="00285204">
        <w:rPr>
          <w:rFonts w:ascii="Times New Roman" w:hAnsi="Times New Roman" w:cs="Times New Roman"/>
          <w:iCs/>
          <w:color w:val="000000" w:themeColor="text1"/>
          <w:sz w:val="22"/>
          <w:szCs w:val="22"/>
          <w:lang w:val="en-US"/>
        </w:rPr>
        <w:t>s</w:t>
      </w:r>
      <w:r w:rsidR="00247BC1" w:rsidRPr="006C52B3">
        <w:rPr>
          <w:rFonts w:ascii="Times New Roman" w:hAnsi="Times New Roman" w:cs="Times New Roman"/>
          <w:iCs/>
          <w:color w:val="000000" w:themeColor="text1"/>
          <w:sz w:val="22"/>
          <w:szCs w:val="22"/>
          <w:lang w:val="en-US"/>
        </w:rPr>
        <w:t xml:space="preserve"> perspectives for future </w:t>
      </w:r>
      <w:r w:rsidR="001F3ADD" w:rsidRPr="006C52B3">
        <w:rPr>
          <w:rFonts w:ascii="Times New Roman" w:hAnsi="Times New Roman" w:cs="Times New Roman"/>
          <w:iCs/>
          <w:color w:val="000000" w:themeColor="text1"/>
          <w:sz w:val="22"/>
          <w:szCs w:val="22"/>
          <w:lang w:val="en-US"/>
        </w:rPr>
        <w:t>studies</w:t>
      </w:r>
      <w:r w:rsidR="00247BC1" w:rsidRPr="006C52B3">
        <w:rPr>
          <w:rFonts w:ascii="Times New Roman" w:hAnsi="Times New Roman" w:cs="Times New Roman"/>
          <w:iCs/>
          <w:color w:val="000000" w:themeColor="text1"/>
          <w:sz w:val="22"/>
          <w:szCs w:val="22"/>
          <w:lang w:val="en-US"/>
        </w:rPr>
        <w:t>.</w:t>
      </w:r>
    </w:p>
    <w:p w14:paraId="1084AB56" w14:textId="77777777" w:rsidR="00AC4A03" w:rsidRPr="009F5C44" w:rsidRDefault="00AC4A03" w:rsidP="00505117">
      <w:pPr>
        <w:jc w:val="both"/>
        <w:rPr>
          <w:rFonts w:ascii="Times New Roman" w:hAnsi="Times New Roman" w:cs="Times New Roman"/>
          <w:lang w:val="en-US"/>
        </w:rPr>
      </w:pPr>
    </w:p>
    <w:p w14:paraId="43A55D0A" w14:textId="1516238E" w:rsidR="005C4AD0" w:rsidRPr="00D820E4" w:rsidRDefault="005C4AD0" w:rsidP="00505117">
      <w:pPr>
        <w:jc w:val="both"/>
        <w:rPr>
          <w:rFonts w:ascii="Times New Roman" w:hAnsi="Times New Roman" w:cs="Times New Roman"/>
          <w:i/>
          <w:sz w:val="22"/>
          <w:szCs w:val="22"/>
          <w:lang w:val="en-US"/>
        </w:rPr>
      </w:pPr>
      <w:r w:rsidRPr="00D820E4">
        <w:rPr>
          <w:rFonts w:ascii="Times New Roman" w:hAnsi="Times New Roman" w:cs="Times New Roman"/>
          <w:b/>
          <w:bCs/>
          <w:iCs/>
          <w:sz w:val="22"/>
          <w:szCs w:val="22"/>
          <w:lang w:val="en-US"/>
        </w:rPr>
        <w:t>Keywords:</w:t>
      </w:r>
      <w:r w:rsidR="0040560D" w:rsidRPr="00D820E4">
        <w:rPr>
          <w:rFonts w:ascii="Times New Roman" w:hAnsi="Times New Roman" w:cs="Times New Roman"/>
          <w:iCs/>
          <w:sz w:val="22"/>
          <w:szCs w:val="22"/>
          <w:lang w:val="en-US"/>
        </w:rPr>
        <w:t xml:space="preserve"> </w:t>
      </w:r>
      <w:r w:rsidR="00170ADC" w:rsidRPr="00D820E4">
        <w:rPr>
          <w:rFonts w:ascii="Times New Roman" w:hAnsi="Times New Roman" w:cs="Times New Roman"/>
          <w:iCs/>
          <w:sz w:val="22"/>
          <w:szCs w:val="22"/>
          <w:lang w:val="en-US"/>
        </w:rPr>
        <w:t>journalism; media accountability; media self-regulation</w:t>
      </w:r>
      <w:r w:rsidR="00215CEA" w:rsidRPr="00D820E4">
        <w:rPr>
          <w:rFonts w:ascii="Times New Roman" w:hAnsi="Times New Roman" w:cs="Times New Roman"/>
          <w:iCs/>
          <w:sz w:val="22"/>
          <w:szCs w:val="22"/>
          <w:lang w:val="en-US"/>
        </w:rPr>
        <w:t xml:space="preserve">; </w:t>
      </w:r>
      <w:r w:rsidR="007077FB" w:rsidRPr="00D820E4">
        <w:rPr>
          <w:rFonts w:ascii="Times New Roman" w:hAnsi="Times New Roman" w:cs="Times New Roman"/>
          <w:iCs/>
          <w:sz w:val="22"/>
          <w:szCs w:val="22"/>
          <w:lang w:val="en-US"/>
        </w:rPr>
        <w:t xml:space="preserve">monitoring capabilities; </w:t>
      </w:r>
      <w:r w:rsidR="00215CEA" w:rsidRPr="00D820E4">
        <w:rPr>
          <w:rFonts w:ascii="Times New Roman" w:hAnsi="Times New Roman" w:cs="Times New Roman"/>
          <w:iCs/>
          <w:sz w:val="22"/>
          <w:szCs w:val="22"/>
          <w:lang w:val="en-US"/>
        </w:rPr>
        <w:t>research infrastructures</w:t>
      </w:r>
      <w:r w:rsidR="006C52B3" w:rsidRPr="00D820E4">
        <w:rPr>
          <w:rFonts w:ascii="Times New Roman" w:hAnsi="Times New Roman" w:cs="Times New Roman"/>
          <w:iCs/>
          <w:sz w:val="22"/>
          <w:szCs w:val="22"/>
          <w:lang w:val="en-US"/>
        </w:rPr>
        <w:t>.</w:t>
      </w:r>
    </w:p>
    <w:p w14:paraId="5CF08CBE" w14:textId="77777777" w:rsidR="00E35F82" w:rsidRPr="009F5C44" w:rsidRDefault="00E35F82" w:rsidP="00505117">
      <w:pPr>
        <w:jc w:val="both"/>
        <w:rPr>
          <w:rFonts w:ascii="Times New Roman" w:hAnsi="Times New Roman" w:cs="Times New Roman"/>
          <w:lang w:val="en-US"/>
        </w:rPr>
      </w:pPr>
    </w:p>
    <w:p w14:paraId="7CB607C8" w14:textId="77777777" w:rsidR="006C52B3" w:rsidRDefault="006C52B3" w:rsidP="006F7417">
      <w:pPr>
        <w:jc w:val="both"/>
        <w:outlineLvl w:val="0"/>
        <w:rPr>
          <w:rFonts w:ascii="Times New Roman" w:hAnsi="Times New Roman" w:cs="Times New Roman"/>
          <w:b/>
          <w:sz w:val="28"/>
          <w:szCs w:val="28"/>
          <w:lang w:val="en-US"/>
        </w:rPr>
      </w:pPr>
    </w:p>
    <w:p w14:paraId="212ED398" w14:textId="21B01F85" w:rsidR="00E35F82" w:rsidRPr="006C52B3" w:rsidRDefault="00205244" w:rsidP="006F7417">
      <w:pPr>
        <w:jc w:val="both"/>
        <w:outlineLvl w:val="0"/>
        <w:rPr>
          <w:rFonts w:ascii="Times New Roman" w:hAnsi="Times New Roman" w:cs="Times New Roman"/>
          <w:b/>
          <w:sz w:val="28"/>
          <w:szCs w:val="28"/>
          <w:lang w:val="en-US"/>
        </w:rPr>
      </w:pPr>
      <w:r w:rsidRPr="006C52B3">
        <w:rPr>
          <w:rFonts w:ascii="Times New Roman" w:hAnsi="Times New Roman" w:cs="Times New Roman"/>
          <w:b/>
          <w:sz w:val="28"/>
          <w:szCs w:val="28"/>
          <w:lang w:val="en-US"/>
        </w:rPr>
        <w:t>Introduction</w:t>
      </w:r>
    </w:p>
    <w:p w14:paraId="79F41D27" w14:textId="77777777" w:rsidR="005C4AD0" w:rsidRPr="009F5C44" w:rsidRDefault="005C4AD0" w:rsidP="00505117">
      <w:pPr>
        <w:jc w:val="both"/>
        <w:rPr>
          <w:rFonts w:ascii="Times New Roman" w:hAnsi="Times New Roman" w:cs="Times New Roman"/>
          <w:lang w:val="en-US"/>
        </w:rPr>
      </w:pPr>
    </w:p>
    <w:p w14:paraId="657DF2FE" w14:textId="05BCFCF4" w:rsidR="00D820E4" w:rsidRDefault="00BD7C07" w:rsidP="00505117">
      <w:pPr>
        <w:jc w:val="both"/>
        <w:rPr>
          <w:rFonts w:ascii="Times New Roman" w:hAnsi="Times New Roman" w:cs="Times New Roman"/>
          <w:lang w:val="en-US"/>
        </w:rPr>
      </w:pPr>
      <w:r w:rsidRPr="009F5C44">
        <w:rPr>
          <w:rFonts w:ascii="Times New Roman" w:hAnsi="Times New Roman" w:cs="Times New Roman"/>
          <w:lang w:val="en-US"/>
        </w:rPr>
        <w:t>Post-pandemic societies in Europe must contend with numerous challenges, such as political extremism, economic disparities, societal polarization, and the pervasive influence of disinformation, which impedes cohesive decision-making and nurtures mistrust in scientific and institutional sources</w:t>
      </w:r>
      <w:r w:rsidR="00D83636" w:rsidRPr="009F5C44">
        <w:rPr>
          <w:rFonts w:ascii="Times New Roman" w:hAnsi="Times New Roman" w:cs="Times New Roman"/>
          <w:lang w:val="en-US"/>
        </w:rPr>
        <w:t xml:space="preserve"> (Carraro et al., 2022)</w:t>
      </w:r>
      <w:r w:rsidRPr="009F5C44">
        <w:rPr>
          <w:rFonts w:ascii="Times New Roman" w:hAnsi="Times New Roman" w:cs="Times New Roman"/>
          <w:lang w:val="en-US"/>
        </w:rPr>
        <w:t xml:space="preserve">. </w:t>
      </w:r>
      <w:r w:rsidR="00D83636" w:rsidRPr="009F5C44">
        <w:rPr>
          <w:rFonts w:ascii="Times New Roman" w:hAnsi="Times New Roman" w:cs="Times New Roman"/>
          <w:lang w:val="en-US"/>
        </w:rPr>
        <w:t xml:space="preserve">In the face of such challenges, the media and professional journalism continue to play a central role in shaping social coexistence. </w:t>
      </w:r>
      <w:r w:rsidR="00DC0489" w:rsidRPr="009F5C44">
        <w:rPr>
          <w:rFonts w:ascii="Times New Roman" w:hAnsi="Times New Roman" w:cs="Times New Roman"/>
          <w:lang w:val="en-US"/>
        </w:rPr>
        <w:t xml:space="preserve">Although the </w:t>
      </w:r>
      <w:r w:rsidR="00E7455C">
        <w:rPr>
          <w:rFonts w:ascii="Times New Roman" w:hAnsi="Times New Roman" w:cs="Times New Roman"/>
          <w:lang w:val="en-US"/>
        </w:rPr>
        <w:t xml:space="preserve">Covid-19 </w:t>
      </w:r>
      <w:r w:rsidR="00DC0489" w:rsidRPr="009F5C44">
        <w:rPr>
          <w:rFonts w:ascii="Times New Roman" w:hAnsi="Times New Roman" w:cs="Times New Roman"/>
          <w:lang w:val="en-US"/>
        </w:rPr>
        <w:t xml:space="preserve">pandemic has put </w:t>
      </w:r>
      <w:r w:rsidR="0040560D" w:rsidRPr="009F5C44">
        <w:rPr>
          <w:rFonts w:ascii="Times New Roman" w:hAnsi="Times New Roman" w:cs="Times New Roman"/>
          <w:lang w:val="en-US"/>
        </w:rPr>
        <w:t>newsroom</w:t>
      </w:r>
      <w:r w:rsidR="00DC0489" w:rsidRPr="009F5C44">
        <w:rPr>
          <w:rFonts w:ascii="Times New Roman" w:hAnsi="Times New Roman" w:cs="Times New Roman"/>
          <w:lang w:val="en-US"/>
        </w:rPr>
        <w:t xml:space="preserve"> practice to the test in many ways (e.g., </w:t>
      </w:r>
      <w:r w:rsidR="009721E0" w:rsidRPr="009F5C44">
        <w:rPr>
          <w:rFonts w:ascii="Times New Roman" w:hAnsi="Times New Roman" w:cs="Times New Roman"/>
          <w:lang w:val="en-US"/>
        </w:rPr>
        <w:t>Perrault &amp; Perrault, 2021</w:t>
      </w:r>
      <w:r w:rsidR="009721E0">
        <w:rPr>
          <w:rFonts w:ascii="Times New Roman" w:hAnsi="Times New Roman" w:cs="Times New Roman"/>
          <w:lang w:val="en-US"/>
        </w:rPr>
        <w:t xml:space="preserve">; </w:t>
      </w:r>
      <w:r w:rsidR="00DC0489" w:rsidRPr="009F5C44">
        <w:rPr>
          <w:rFonts w:ascii="Times New Roman" w:hAnsi="Times New Roman" w:cs="Times New Roman"/>
          <w:lang w:val="en-US"/>
        </w:rPr>
        <w:t>Quandt &amp; Wahl-Jorgensen, 2021), journalistic actors can claim to be a</w:t>
      </w:r>
      <w:r w:rsidR="0040560D" w:rsidRPr="009F5C44">
        <w:rPr>
          <w:rFonts w:ascii="Times New Roman" w:hAnsi="Times New Roman" w:cs="Times New Roman"/>
          <w:lang w:val="en-US"/>
        </w:rPr>
        <w:t>n important</w:t>
      </w:r>
      <w:r w:rsidR="00DC0489" w:rsidRPr="009F5C44">
        <w:rPr>
          <w:rFonts w:ascii="Times New Roman" w:hAnsi="Times New Roman" w:cs="Times New Roman"/>
          <w:lang w:val="en-US"/>
        </w:rPr>
        <w:t xml:space="preserve"> source of information </w:t>
      </w:r>
      <w:r w:rsidR="0040560D" w:rsidRPr="009F5C44">
        <w:rPr>
          <w:rFonts w:ascii="Times New Roman" w:hAnsi="Times New Roman" w:cs="Times New Roman"/>
          <w:lang w:val="en-US"/>
        </w:rPr>
        <w:t xml:space="preserve">for all members of society as well as </w:t>
      </w:r>
      <w:r w:rsidR="00DC0489" w:rsidRPr="009F5C44">
        <w:rPr>
          <w:rFonts w:ascii="Times New Roman" w:hAnsi="Times New Roman" w:cs="Times New Roman"/>
          <w:lang w:val="en-US"/>
        </w:rPr>
        <w:t>driver</w:t>
      </w:r>
      <w:r w:rsidR="008201B0">
        <w:rPr>
          <w:rFonts w:ascii="Times New Roman" w:hAnsi="Times New Roman" w:cs="Times New Roman"/>
          <w:lang w:val="en-US"/>
        </w:rPr>
        <w:t>s</w:t>
      </w:r>
      <w:r w:rsidR="00DC0489" w:rsidRPr="009F5C44">
        <w:rPr>
          <w:rFonts w:ascii="Times New Roman" w:hAnsi="Times New Roman" w:cs="Times New Roman"/>
          <w:lang w:val="en-US"/>
        </w:rPr>
        <w:t xml:space="preserve"> of socially relevant dialog processes (Eberwein</w:t>
      </w:r>
      <w:r w:rsidR="00221249" w:rsidRPr="009F5C44">
        <w:rPr>
          <w:rFonts w:ascii="Times New Roman" w:hAnsi="Times New Roman" w:cs="Times New Roman"/>
          <w:lang w:val="en-US"/>
        </w:rPr>
        <w:t xml:space="preserve"> et al.</w:t>
      </w:r>
      <w:r w:rsidR="00166C88" w:rsidRPr="009F5C44">
        <w:rPr>
          <w:rFonts w:ascii="Times New Roman" w:hAnsi="Times New Roman" w:cs="Times New Roman"/>
          <w:lang w:val="en-US"/>
        </w:rPr>
        <w:t>,</w:t>
      </w:r>
      <w:r w:rsidR="00DC0489" w:rsidRPr="009F5C44">
        <w:rPr>
          <w:rFonts w:ascii="Times New Roman" w:hAnsi="Times New Roman" w:cs="Times New Roman"/>
          <w:lang w:val="en-US"/>
        </w:rPr>
        <w:t xml:space="preserve"> 2023).</w:t>
      </w:r>
    </w:p>
    <w:p w14:paraId="6AF53E6D" w14:textId="7634CAD3" w:rsidR="00DA78C5" w:rsidRPr="009F5C44" w:rsidRDefault="0012012E" w:rsidP="00B80EF3">
      <w:pPr>
        <w:ind w:firstLine="708"/>
        <w:jc w:val="both"/>
        <w:rPr>
          <w:rFonts w:ascii="Times New Roman" w:hAnsi="Times New Roman" w:cs="Times New Roman"/>
          <w:lang w:val="en-US"/>
        </w:rPr>
      </w:pPr>
      <w:r w:rsidRPr="009F5C44">
        <w:rPr>
          <w:rFonts w:ascii="Times New Roman" w:hAnsi="Times New Roman" w:cs="Times New Roman"/>
          <w:lang w:val="en-US"/>
        </w:rPr>
        <w:t>For decades, r</w:t>
      </w:r>
      <w:r w:rsidR="0025327B" w:rsidRPr="009F5C44">
        <w:rPr>
          <w:rFonts w:ascii="Times New Roman" w:hAnsi="Times New Roman" w:cs="Times New Roman"/>
          <w:lang w:val="en-US"/>
        </w:rPr>
        <w:t xml:space="preserve">esearch on media accountability </w:t>
      </w:r>
      <w:r w:rsidR="00D83636" w:rsidRPr="009F5C44">
        <w:rPr>
          <w:rFonts w:ascii="Times New Roman" w:hAnsi="Times New Roman" w:cs="Times New Roman"/>
          <w:lang w:val="en-US"/>
        </w:rPr>
        <w:t>has been</w:t>
      </w:r>
      <w:r w:rsidR="0025327B" w:rsidRPr="009F5C44">
        <w:rPr>
          <w:rFonts w:ascii="Times New Roman" w:hAnsi="Times New Roman" w:cs="Times New Roman"/>
          <w:lang w:val="en-US"/>
        </w:rPr>
        <w:t xml:space="preserve"> stress</w:t>
      </w:r>
      <w:r w:rsidR="00D83636" w:rsidRPr="009F5C44">
        <w:rPr>
          <w:rFonts w:ascii="Times New Roman" w:hAnsi="Times New Roman" w:cs="Times New Roman"/>
          <w:lang w:val="en-US"/>
        </w:rPr>
        <w:t>ing</w:t>
      </w:r>
      <w:r w:rsidR="0025327B" w:rsidRPr="009F5C44">
        <w:rPr>
          <w:rFonts w:ascii="Times New Roman" w:hAnsi="Times New Roman" w:cs="Times New Roman"/>
          <w:lang w:val="en-US"/>
        </w:rPr>
        <w:t xml:space="preserve"> the importance of free and responsible media for democratic societies</w:t>
      </w:r>
      <w:r w:rsidR="009E6E3E" w:rsidRPr="009F5C44">
        <w:rPr>
          <w:rFonts w:ascii="Times New Roman" w:hAnsi="Times New Roman" w:cs="Times New Roman"/>
          <w:lang w:val="en-US"/>
        </w:rPr>
        <w:t xml:space="preserve"> (see, e.g., </w:t>
      </w:r>
      <w:r w:rsidR="00374B81" w:rsidRPr="009F5C44">
        <w:rPr>
          <w:rFonts w:ascii="Times New Roman" w:hAnsi="Times New Roman" w:cs="Times New Roman"/>
          <w:lang w:val="en-US"/>
        </w:rPr>
        <w:t>Fengler et al., 2014</w:t>
      </w:r>
      <w:r w:rsidR="00374B81">
        <w:rPr>
          <w:rFonts w:ascii="Times New Roman" w:hAnsi="Times New Roman" w:cs="Times New Roman"/>
          <w:lang w:val="en-US"/>
        </w:rPr>
        <w:t xml:space="preserve">; </w:t>
      </w:r>
      <w:r w:rsidR="009E6E3E" w:rsidRPr="009F5C44">
        <w:rPr>
          <w:rFonts w:ascii="Times New Roman" w:hAnsi="Times New Roman" w:cs="Times New Roman"/>
          <w:lang w:val="en-US"/>
        </w:rPr>
        <w:t>McQuail, 2003)</w:t>
      </w:r>
      <w:r w:rsidR="0025327B" w:rsidRPr="009F5C44">
        <w:rPr>
          <w:rFonts w:ascii="Times New Roman" w:hAnsi="Times New Roman" w:cs="Times New Roman"/>
          <w:lang w:val="en-US"/>
        </w:rPr>
        <w:t xml:space="preserve">. </w:t>
      </w:r>
      <w:r w:rsidR="0025327B" w:rsidRPr="00D820E4">
        <w:rPr>
          <w:rFonts w:ascii="Times New Roman" w:hAnsi="Times New Roman" w:cs="Times New Roman"/>
          <w:lang w:val="en-US"/>
        </w:rPr>
        <w:t xml:space="preserve">But </w:t>
      </w:r>
      <w:r w:rsidR="007D065C">
        <w:rPr>
          <w:rFonts w:ascii="Times New Roman" w:hAnsi="Times New Roman" w:cs="Times New Roman"/>
          <w:lang w:val="en-US"/>
        </w:rPr>
        <w:t>how far can research itself</w:t>
      </w:r>
      <w:r w:rsidR="0025327B" w:rsidRPr="00D820E4">
        <w:rPr>
          <w:rFonts w:ascii="Times New Roman" w:hAnsi="Times New Roman" w:cs="Times New Roman"/>
          <w:lang w:val="en-US"/>
        </w:rPr>
        <w:t xml:space="preserve"> contribute to holding the media accountable?</w:t>
      </w:r>
      <w:r w:rsidR="00B745BA" w:rsidRPr="009F5C44">
        <w:rPr>
          <w:rFonts w:ascii="Times New Roman" w:hAnsi="Times New Roman" w:cs="Times New Roman"/>
          <w:lang w:val="en-US"/>
        </w:rPr>
        <w:t xml:space="preserve"> </w:t>
      </w:r>
      <w:r w:rsidR="00E955B7" w:rsidRPr="009F5C44">
        <w:rPr>
          <w:rFonts w:ascii="Times New Roman" w:hAnsi="Times New Roman" w:cs="Times New Roman"/>
          <w:lang w:val="en-US"/>
        </w:rPr>
        <w:t>So far, we only have a relatively sparse knowledge of the development of media accountability as an academic field and</w:t>
      </w:r>
      <w:r w:rsidR="001064F9" w:rsidRPr="009F5C44">
        <w:rPr>
          <w:rFonts w:ascii="Times New Roman" w:hAnsi="Times New Roman" w:cs="Times New Roman"/>
          <w:lang w:val="en-US"/>
        </w:rPr>
        <w:t xml:space="preserve"> its monitoring capability (Harro-Loit &amp; Eberwein, 2024)</w:t>
      </w:r>
      <w:r w:rsidR="00E955B7" w:rsidRPr="009F5C44">
        <w:rPr>
          <w:rFonts w:ascii="Times New Roman" w:hAnsi="Times New Roman" w:cs="Times New Roman"/>
          <w:lang w:val="en-US"/>
        </w:rPr>
        <w:t>.</w:t>
      </w:r>
      <w:r w:rsidR="00DA78C5" w:rsidRPr="009F5C44">
        <w:rPr>
          <w:rFonts w:ascii="Times New Roman" w:hAnsi="Times New Roman" w:cs="Times New Roman"/>
          <w:lang w:val="en-US"/>
        </w:rPr>
        <w:t xml:space="preserve"> Our article aims to address this research gap with the help of an international baseline study.</w:t>
      </w:r>
    </w:p>
    <w:p w14:paraId="19C44F16" w14:textId="6255E8BA" w:rsidR="00B745BA" w:rsidRPr="009F5C44" w:rsidRDefault="00E955B7"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What influence does research on media accountability have on journalistic practice, media self-regulation, and society? What scientific impulses are </w:t>
      </w:r>
      <w:r w:rsidR="0012012E" w:rsidRPr="009F5C44">
        <w:rPr>
          <w:rFonts w:ascii="Times New Roman" w:hAnsi="Times New Roman" w:cs="Times New Roman"/>
          <w:lang w:val="en-US"/>
        </w:rPr>
        <w:t xml:space="preserve">instrumental or </w:t>
      </w:r>
      <w:r w:rsidRPr="009F5C44">
        <w:rPr>
          <w:rFonts w:ascii="Times New Roman" w:hAnsi="Times New Roman" w:cs="Times New Roman"/>
          <w:lang w:val="en-US"/>
        </w:rPr>
        <w:t xml:space="preserve">necessary to </w:t>
      </w:r>
      <w:r w:rsidRPr="009F5C44">
        <w:rPr>
          <w:rFonts w:ascii="Times New Roman" w:hAnsi="Times New Roman" w:cs="Times New Roman"/>
          <w:lang w:val="en-US"/>
        </w:rPr>
        <w:lastRenderedPageBreak/>
        <w:t>support successful media self-regulation?</w:t>
      </w:r>
      <w:r w:rsidR="00DA78C5" w:rsidRPr="009F5C44">
        <w:rPr>
          <w:rFonts w:ascii="Times New Roman" w:hAnsi="Times New Roman" w:cs="Times New Roman"/>
          <w:lang w:val="en-US"/>
        </w:rPr>
        <w:t xml:space="preserve"> </w:t>
      </w:r>
      <w:r w:rsidR="00B745BA" w:rsidRPr="009F5C44">
        <w:rPr>
          <w:rFonts w:ascii="Times New Roman" w:hAnsi="Times New Roman" w:cs="Times New Roman"/>
          <w:lang w:val="en-US"/>
        </w:rPr>
        <w:t>The recently completed H</w:t>
      </w:r>
      <w:r w:rsidR="008201B0">
        <w:rPr>
          <w:rFonts w:ascii="Times New Roman" w:hAnsi="Times New Roman" w:cs="Times New Roman"/>
          <w:lang w:val="en-US"/>
        </w:rPr>
        <w:t xml:space="preserve">orizon </w:t>
      </w:r>
      <w:r w:rsidR="00B745BA" w:rsidRPr="009F5C44">
        <w:rPr>
          <w:rFonts w:ascii="Times New Roman" w:hAnsi="Times New Roman" w:cs="Times New Roman"/>
          <w:lang w:val="en-US"/>
        </w:rPr>
        <w:t>2020 project “Critical Exploration of Media-Related Risks and Opportunities for Deliberative Communication: Development Scenarios of the European Media Landscape” (Mediadelcom), which was implemented in 14 EU member states between 2021 and 2024, provides initial answers to such questions. Two compilations of national case studies in the participating countries are particularly helpful in this regard, as they enable an analysis from a comparative perspective (Mediadelcom, 2022a; 2022b).</w:t>
      </w:r>
    </w:p>
    <w:p w14:paraId="08977F82" w14:textId="186C1C2F" w:rsidR="00AE0873" w:rsidRPr="009F5C44" w:rsidRDefault="001F3ADD"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The study presented here summarizes </w:t>
      </w:r>
      <w:r w:rsidR="00E30A4D">
        <w:rPr>
          <w:rFonts w:ascii="Times New Roman" w:hAnsi="Times New Roman" w:cs="Times New Roman"/>
          <w:lang w:val="en-US"/>
        </w:rPr>
        <w:t>selected</w:t>
      </w:r>
      <w:r w:rsidRPr="009F5C44">
        <w:rPr>
          <w:rFonts w:ascii="Times New Roman" w:hAnsi="Times New Roman" w:cs="Times New Roman"/>
          <w:lang w:val="en-US"/>
        </w:rPr>
        <w:t xml:space="preserve"> findings from the compiled case studies based on a secondary analysis. On the one hand, this includes a</w:t>
      </w:r>
      <w:r w:rsidR="0012012E" w:rsidRPr="009F5C44">
        <w:rPr>
          <w:rFonts w:ascii="Times New Roman" w:hAnsi="Times New Roman" w:cs="Times New Roman"/>
          <w:lang w:val="en-US"/>
        </w:rPr>
        <w:t>n</w:t>
      </w:r>
      <w:r w:rsidRPr="009F5C44">
        <w:rPr>
          <w:rFonts w:ascii="Times New Roman" w:hAnsi="Times New Roman" w:cs="Times New Roman"/>
          <w:lang w:val="en-US"/>
        </w:rPr>
        <w:t xml:space="preserve"> </w:t>
      </w:r>
      <w:r w:rsidR="003B01D5" w:rsidRPr="009F5C44">
        <w:rPr>
          <w:rFonts w:ascii="Times New Roman" w:hAnsi="Times New Roman" w:cs="Times New Roman"/>
          <w:lang w:val="en-US"/>
        </w:rPr>
        <w:t>investigation</w:t>
      </w:r>
      <w:r w:rsidRPr="009F5C44">
        <w:rPr>
          <w:rFonts w:ascii="Times New Roman" w:hAnsi="Times New Roman" w:cs="Times New Roman"/>
          <w:lang w:val="en-US"/>
        </w:rPr>
        <w:t xml:space="preserve"> of the </w:t>
      </w:r>
      <w:r w:rsidR="0012012E" w:rsidRPr="009F5C44">
        <w:rPr>
          <w:rFonts w:ascii="Times New Roman" w:hAnsi="Times New Roman" w:cs="Times New Roman"/>
          <w:lang w:val="en-US"/>
        </w:rPr>
        <w:t>diffusion</w:t>
      </w:r>
      <w:r w:rsidRPr="009F5C44">
        <w:rPr>
          <w:rFonts w:ascii="Times New Roman" w:hAnsi="Times New Roman" w:cs="Times New Roman"/>
          <w:lang w:val="en-US"/>
        </w:rPr>
        <w:t xml:space="preserve"> and </w:t>
      </w:r>
      <w:r w:rsidR="007077FB" w:rsidRPr="009F5C44">
        <w:rPr>
          <w:rFonts w:ascii="Times New Roman" w:hAnsi="Times New Roman" w:cs="Times New Roman"/>
          <w:lang w:val="en-US"/>
        </w:rPr>
        <w:t>impact</w:t>
      </w:r>
      <w:r w:rsidRPr="009F5C44">
        <w:rPr>
          <w:rFonts w:ascii="Times New Roman" w:hAnsi="Times New Roman" w:cs="Times New Roman"/>
          <w:lang w:val="en-US"/>
        </w:rPr>
        <w:t xml:space="preserve"> of various media accountability instruments (MAIs) </w:t>
      </w:r>
      <w:r w:rsidR="0012012E" w:rsidRPr="009F5C44">
        <w:rPr>
          <w:rFonts w:ascii="Times New Roman" w:hAnsi="Times New Roman" w:cs="Times New Roman"/>
          <w:lang w:val="en-US"/>
        </w:rPr>
        <w:t xml:space="preserve">by way of systematic literature reviews </w:t>
      </w:r>
      <w:r w:rsidR="007077FB" w:rsidRPr="009F5C44">
        <w:rPr>
          <w:rFonts w:ascii="Times New Roman" w:hAnsi="Times New Roman" w:cs="Times New Roman"/>
          <w:lang w:val="en-US"/>
        </w:rPr>
        <w:t xml:space="preserve">and expert interviews </w:t>
      </w:r>
      <w:r w:rsidRPr="009F5C44">
        <w:rPr>
          <w:rFonts w:ascii="Times New Roman" w:hAnsi="Times New Roman" w:cs="Times New Roman"/>
          <w:lang w:val="en-US"/>
        </w:rPr>
        <w:t xml:space="preserve">in the countries studied. On the other hand, </w:t>
      </w:r>
      <w:r w:rsidR="0012012E" w:rsidRPr="009F5C44">
        <w:rPr>
          <w:rFonts w:ascii="Times New Roman" w:hAnsi="Times New Roman" w:cs="Times New Roman"/>
          <w:lang w:val="en-US"/>
        </w:rPr>
        <w:t xml:space="preserve">we also examine in detail </w:t>
      </w:r>
      <w:r w:rsidRPr="009F5C44">
        <w:rPr>
          <w:rFonts w:ascii="Times New Roman" w:hAnsi="Times New Roman" w:cs="Times New Roman"/>
          <w:lang w:val="en-US"/>
        </w:rPr>
        <w:t>the research infrastructures</w:t>
      </w:r>
      <w:r w:rsidR="007077FB" w:rsidRPr="009F5C44">
        <w:rPr>
          <w:rFonts w:ascii="Times New Roman" w:hAnsi="Times New Roman" w:cs="Times New Roman"/>
          <w:lang w:val="en-US"/>
        </w:rPr>
        <w:t xml:space="preserve"> and monitoring capabilities</w:t>
      </w:r>
      <w:r w:rsidRPr="009F5C44">
        <w:rPr>
          <w:rFonts w:ascii="Times New Roman" w:hAnsi="Times New Roman" w:cs="Times New Roman"/>
          <w:lang w:val="en-US"/>
        </w:rPr>
        <w:t xml:space="preserve"> in the field of media </w:t>
      </w:r>
      <w:r w:rsidR="0012012E" w:rsidRPr="009F5C44">
        <w:rPr>
          <w:rFonts w:ascii="Times New Roman" w:hAnsi="Times New Roman" w:cs="Times New Roman"/>
          <w:lang w:val="en-US"/>
        </w:rPr>
        <w:t>accountability</w:t>
      </w:r>
      <w:r w:rsidRPr="009F5C44">
        <w:rPr>
          <w:rFonts w:ascii="Times New Roman" w:hAnsi="Times New Roman" w:cs="Times New Roman"/>
          <w:lang w:val="en-US"/>
        </w:rPr>
        <w:t xml:space="preserve">. The analysis is followed up </w:t>
      </w:r>
      <w:r w:rsidR="00AE0873" w:rsidRPr="009F5C44">
        <w:rPr>
          <w:rFonts w:ascii="Times New Roman" w:hAnsi="Times New Roman" w:cs="Times New Roman"/>
          <w:lang w:val="en-US"/>
        </w:rPr>
        <w:t xml:space="preserve">by a discussion of </w:t>
      </w:r>
      <w:r w:rsidRPr="009F5C44">
        <w:rPr>
          <w:rFonts w:ascii="Times New Roman" w:hAnsi="Times New Roman" w:cs="Times New Roman"/>
          <w:lang w:val="en-US"/>
        </w:rPr>
        <w:t xml:space="preserve">selected </w:t>
      </w:r>
      <w:r w:rsidR="00AE0873" w:rsidRPr="009F5C44">
        <w:rPr>
          <w:rFonts w:ascii="Times New Roman" w:hAnsi="Times New Roman" w:cs="Times New Roman"/>
          <w:lang w:val="en-US"/>
        </w:rPr>
        <w:t>cases of bi</w:t>
      </w:r>
      <w:r w:rsidR="008201B0">
        <w:rPr>
          <w:rFonts w:ascii="Times New Roman" w:hAnsi="Times New Roman" w:cs="Times New Roman"/>
          <w:lang w:val="en-US"/>
        </w:rPr>
        <w:t>-</w:t>
      </w:r>
      <w:r w:rsidR="00AE0873" w:rsidRPr="009F5C44">
        <w:rPr>
          <w:rFonts w:ascii="Times New Roman" w:hAnsi="Times New Roman" w:cs="Times New Roman"/>
          <w:lang w:val="en-US"/>
        </w:rPr>
        <w:t>directional interplay between journalism and academia</w:t>
      </w:r>
      <w:r w:rsidRPr="009F5C44">
        <w:rPr>
          <w:rFonts w:ascii="Times New Roman" w:hAnsi="Times New Roman" w:cs="Times New Roman"/>
          <w:lang w:val="en-US"/>
        </w:rPr>
        <w:t xml:space="preserve">. </w:t>
      </w:r>
      <w:r w:rsidR="00C72891" w:rsidRPr="009F5C44">
        <w:rPr>
          <w:rFonts w:ascii="Times New Roman" w:hAnsi="Times New Roman" w:cs="Times New Roman"/>
          <w:lang w:val="en-US"/>
        </w:rPr>
        <w:t>In sum</w:t>
      </w:r>
      <w:r w:rsidR="00DA7A86">
        <w:rPr>
          <w:rFonts w:ascii="Times New Roman" w:hAnsi="Times New Roman" w:cs="Times New Roman"/>
          <w:lang w:val="en-US"/>
        </w:rPr>
        <w:t>mary</w:t>
      </w:r>
      <w:r w:rsidRPr="009F5C44">
        <w:rPr>
          <w:rFonts w:ascii="Times New Roman" w:hAnsi="Times New Roman" w:cs="Times New Roman"/>
          <w:lang w:val="en-US"/>
        </w:rPr>
        <w:t xml:space="preserve">, the study </w:t>
      </w:r>
      <w:r w:rsidR="00C72891" w:rsidRPr="009F5C44">
        <w:rPr>
          <w:rFonts w:ascii="Times New Roman" w:hAnsi="Times New Roman" w:cs="Times New Roman"/>
          <w:lang w:val="en-US"/>
        </w:rPr>
        <w:t>makes it possible to</w:t>
      </w:r>
      <w:r w:rsidRPr="009F5C44">
        <w:rPr>
          <w:rFonts w:ascii="Times New Roman" w:hAnsi="Times New Roman" w:cs="Times New Roman"/>
          <w:lang w:val="en-US"/>
        </w:rPr>
        <w:t xml:space="preserve"> reflect</w:t>
      </w:r>
      <w:r w:rsidR="00C72891" w:rsidRPr="009F5C44">
        <w:rPr>
          <w:rFonts w:ascii="Times New Roman" w:hAnsi="Times New Roman" w:cs="Times New Roman"/>
          <w:lang w:val="en-US"/>
        </w:rPr>
        <w:t xml:space="preserve"> on </w:t>
      </w:r>
      <w:r w:rsidRPr="009F5C44">
        <w:rPr>
          <w:rFonts w:ascii="Times New Roman" w:hAnsi="Times New Roman" w:cs="Times New Roman"/>
          <w:lang w:val="en-US"/>
        </w:rPr>
        <w:t>success factors for relevant media accountability research and develop perspectives for future studies.</w:t>
      </w:r>
      <w:r w:rsidR="00C72891" w:rsidRPr="009F5C44">
        <w:rPr>
          <w:rFonts w:ascii="Times New Roman" w:hAnsi="Times New Roman" w:cs="Times New Roman"/>
          <w:lang w:val="en-US"/>
        </w:rPr>
        <w:t xml:space="preserve"> Before the results are presented in detail, however, it is necessary to explain our </w:t>
      </w:r>
      <w:r w:rsidR="003B01D5" w:rsidRPr="009F5C44">
        <w:rPr>
          <w:rFonts w:ascii="Times New Roman" w:hAnsi="Times New Roman" w:cs="Times New Roman"/>
          <w:lang w:val="en-US"/>
        </w:rPr>
        <w:t xml:space="preserve">conceptual understanding of media accountability </w:t>
      </w:r>
      <w:r w:rsidR="00C72891" w:rsidRPr="009F5C44">
        <w:rPr>
          <w:rFonts w:ascii="Times New Roman" w:hAnsi="Times New Roman" w:cs="Times New Roman"/>
          <w:lang w:val="en-US"/>
        </w:rPr>
        <w:t xml:space="preserve">and </w:t>
      </w:r>
      <w:r w:rsidR="004A2146" w:rsidRPr="009F5C44">
        <w:rPr>
          <w:rFonts w:ascii="Times New Roman" w:hAnsi="Times New Roman" w:cs="Times New Roman"/>
          <w:lang w:val="en-US"/>
        </w:rPr>
        <w:t xml:space="preserve">to clarify </w:t>
      </w:r>
      <w:r w:rsidR="00C72891" w:rsidRPr="009F5C44">
        <w:rPr>
          <w:rFonts w:ascii="Times New Roman" w:hAnsi="Times New Roman" w:cs="Times New Roman"/>
          <w:lang w:val="en-US"/>
        </w:rPr>
        <w:t>some methodological considerations.</w:t>
      </w:r>
    </w:p>
    <w:p w14:paraId="321677D0" w14:textId="77777777" w:rsidR="005C4AD0" w:rsidRPr="009F5C44" w:rsidRDefault="005C4AD0" w:rsidP="00505117">
      <w:pPr>
        <w:jc w:val="both"/>
        <w:rPr>
          <w:rFonts w:ascii="Times New Roman" w:hAnsi="Times New Roman" w:cs="Times New Roman"/>
          <w:lang w:val="en-US"/>
        </w:rPr>
      </w:pPr>
    </w:p>
    <w:p w14:paraId="07BF9B32" w14:textId="77E8A9FA" w:rsidR="0093528F" w:rsidRPr="00D820E4" w:rsidRDefault="00205244" w:rsidP="006F7417">
      <w:pPr>
        <w:jc w:val="both"/>
        <w:outlineLvl w:val="0"/>
        <w:rPr>
          <w:rFonts w:ascii="Times New Roman" w:hAnsi="Times New Roman" w:cs="Times New Roman"/>
          <w:b/>
          <w:sz w:val="28"/>
          <w:szCs w:val="28"/>
          <w:lang w:val="en-US"/>
        </w:rPr>
      </w:pPr>
      <w:r w:rsidRPr="00D820E4">
        <w:rPr>
          <w:rFonts w:ascii="Times New Roman" w:hAnsi="Times New Roman" w:cs="Times New Roman"/>
          <w:b/>
          <w:sz w:val="28"/>
          <w:szCs w:val="28"/>
          <w:lang w:val="en-US"/>
        </w:rPr>
        <w:t>Concepts of media accountability</w:t>
      </w:r>
    </w:p>
    <w:p w14:paraId="19D60805" w14:textId="77777777" w:rsidR="005C4AD0" w:rsidRPr="009F5C44" w:rsidRDefault="005C4AD0" w:rsidP="00505117">
      <w:pPr>
        <w:jc w:val="both"/>
        <w:rPr>
          <w:rFonts w:ascii="Times New Roman" w:hAnsi="Times New Roman" w:cs="Times New Roman"/>
          <w:lang w:val="en-US"/>
        </w:rPr>
      </w:pPr>
    </w:p>
    <w:p w14:paraId="16F74077" w14:textId="64D184E1" w:rsidR="00505117" w:rsidRPr="009F5C44" w:rsidRDefault="00505117" w:rsidP="00505117">
      <w:pPr>
        <w:jc w:val="both"/>
        <w:rPr>
          <w:rFonts w:ascii="Times New Roman" w:hAnsi="Times New Roman" w:cs="Times New Roman"/>
          <w:lang w:val="en-US"/>
        </w:rPr>
      </w:pPr>
      <w:r w:rsidRPr="009F5C44">
        <w:rPr>
          <w:rFonts w:ascii="Times New Roman" w:hAnsi="Times New Roman" w:cs="Times New Roman"/>
          <w:lang w:val="en-US"/>
        </w:rPr>
        <w:t>Media accountability has been defined as “any non-state means of making media responsible towards the public” (Bertrand, 2000, p. 107)</w:t>
      </w:r>
      <w:r w:rsidR="00D820E4">
        <w:rPr>
          <w:rFonts w:ascii="Times New Roman" w:hAnsi="Times New Roman" w:cs="Times New Roman"/>
          <w:lang w:val="en-US"/>
        </w:rPr>
        <w:t>.</w:t>
      </w:r>
      <w:r w:rsidRPr="009F5C44">
        <w:rPr>
          <w:rFonts w:ascii="Times New Roman" w:hAnsi="Times New Roman" w:cs="Times New Roman"/>
          <w:lang w:val="en-US"/>
        </w:rPr>
        <w:t xml:space="preserve"> While journalism or media ethics are often discussed from a normative point of view, media accountability also looks at the implementation of ethical rules and the roles played by </w:t>
      </w:r>
      <w:r w:rsidR="00DA7A86">
        <w:rPr>
          <w:rFonts w:ascii="Times New Roman" w:hAnsi="Times New Roman" w:cs="Times New Roman"/>
          <w:lang w:val="en-US"/>
        </w:rPr>
        <w:t>assorted</w:t>
      </w:r>
      <w:r w:rsidR="00DA7A86" w:rsidRPr="009F5C44">
        <w:rPr>
          <w:rFonts w:ascii="Times New Roman" w:hAnsi="Times New Roman" w:cs="Times New Roman"/>
          <w:lang w:val="en-US"/>
        </w:rPr>
        <w:t xml:space="preserve"> </w:t>
      </w:r>
      <w:r w:rsidRPr="009F5C44">
        <w:rPr>
          <w:rFonts w:ascii="Times New Roman" w:hAnsi="Times New Roman" w:cs="Times New Roman"/>
          <w:lang w:val="en-US"/>
        </w:rPr>
        <w:t>stakeholder</w:t>
      </w:r>
      <w:r w:rsidR="009D02E5" w:rsidRPr="009F5C44">
        <w:rPr>
          <w:rFonts w:ascii="Times New Roman" w:hAnsi="Times New Roman" w:cs="Times New Roman"/>
          <w:lang w:val="en-US"/>
        </w:rPr>
        <w:t>s</w:t>
      </w:r>
      <w:r w:rsidRPr="009F5C44">
        <w:rPr>
          <w:rFonts w:ascii="Times New Roman" w:hAnsi="Times New Roman" w:cs="Times New Roman"/>
          <w:lang w:val="en-US"/>
        </w:rPr>
        <w:t xml:space="preserve"> from within and </w:t>
      </w:r>
      <w:r w:rsidR="00DA7A86">
        <w:rPr>
          <w:rFonts w:ascii="Times New Roman" w:hAnsi="Times New Roman" w:cs="Times New Roman"/>
          <w:lang w:val="en-US"/>
        </w:rPr>
        <w:t>beyond</w:t>
      </w:r>
      <w:r w:rsidR="00DA7A86" w:rsidRPr="009F5C44">
        <w:rPr>
          <w:rFonts w:ascii="Times New Roman" w:hAnsi="Times New Roman" w:cs="Times New Roman"/>
          <w:lang w:val="en-US"/>
        </w:rPr>
        <w:t xml:space="preserve"> </w:t>
      </w:r>
      <w:r w:rsidRPr="009F5C44">
        <w:rPr>
          <w:rFonts w:ascii="Times New Roman" w:hAnsi="Times New Roman" w:cs="Times New Roman"/>
          <w:lang w:val="en-US"/>
        </w:rPr>
        <w:t xml:space="preserve">the journalistic profession. </w:t>
      </w:r>
      <w:r w:rsidR="00520EAE">
        <w:rPr>
          <w:rFonts w:ascii="Times New Roman" w:hAnsi="Times New Roman" w:cs="Times New Roman"/>
          <w:lang w:val="en-US"/>
        </w:rPr>
        <w:t>Initially</w:t>
      </w:r>
      <w:r w:rsidR="00520EAE" w:rsidRPr="009F5C44">
        <w:rPr>
          <w:rFonts w:ascii="Times New Roman" w:hAnsi="Times New Roman" w:cs="Times New Roman"/>
          <w:lang w:val="en-US"/>
        </w:rPr>
        <w:t xml:space="preserve"> </w:t>
      </w:r>
      <w:r w:rsidRPr="009F5C44">
        <w:rPr>
          <w:rFonts w:ascii="Times New Roman" w:hAnsi="Times New Roman" w:cs="Times New Roman"/>
          <w:lang w:val="en-US"/>
        </w:rPr>
        <w:t>developed in a Western context of established journalistic professionalism, the study of media accountability first focused on media accountability instruments that built heavily on this context, such as journalistic codes of ethics (Be</w:t>
      </w:r>
      <w:r w:rsidR="00525C33">
        <w:rPr>
          <w:rFonts w:ascii="Times New Roman" w:hAnsi="Times New Roman" w:cs="Times New Roman"/>
          <w:lang w:val="en-US"/>
        </w:rPr>
        <w:t>r</w:t>
      </w:r>
      <w:r w:rsidRPr="009F5C44">
        <w:rPr>
          <w:rFonts w:ascii="Times New Roman" w:hAnsi="Times New Roman" w:cs="Times New Roman"/>
          <w:lang w:val="en-US"/>
        </w:rPr>
        <w:t xml:space="preserve">trand, </w:t>
      </w:r>
      <w:r w:rsidR="00525C33">
        <w:rPr>
          <w:rFonts w:ascii="Times New Roman" w:hAnsi="Times New Roman" w:cs="Times New Roman"/>
          <w:lang w:val="en-US"/>
        </w:rPr>
        <w:t>2000</w:t>
      </w:r>
      <w:r w:rsidRPr="009F5C44">
        <w:rPr>
          <w:rFonts w:ascii="Times New Roman" w:hAnsi="Times New Roman" w:cs="Times New Roman"/>
          <w:lang w:val="en-US"/>
        </w:rPr>
        <w:t>; Laitila, 1995) or press councils (</w:t>
      </w:r>
      <w:r w:rsidR="00540813">
        <w:rPr>
          <w:rFonts w:ascii="Times New Roman" w:hAnsi="Times New Roman" w:cs="Times New Roman"/>
          <w:lang w:val="en-US"/>
        </w:rPr>
        <w:t>Bertrand, 1978;</w:t>
      </w:r>
      <w:r w:rsidR="00834BBA" w:rsidRPr="009F5C44">
        <w:rPr>
          <w:rFonts w:ascii="Times New Roman" w:hAnsi="Times New Roman" w:cs="Times New Roman"/>
          <w:lang w:val="en-US"/>
        </w:rPr>
        <w:t xml:space="preserve"> 2000</w:t>
      </w:r>
      <w:r w:rsidR="00834BBA">
        <w:rPr>
          <w:rFonts w:ascii="Times New Roman" w:hAnsi="Times New Roman" w:cs="Times New Roman"/>
          <w:lang w:val="en-US"/>
        </w:rPr>
        <w:t xml:space="preserve">; </w:t>
      </w:r>
      <w:r w:rsidR="00834BBA" w:rsidRPr="009F5C44">
        <w:rPr>
          <w:rFonts w:ascii="Times New Roman" w:hAnsi="Times New Roman" w:cs="Times New Roman"/>
          <w:lang w:val="en-US"/>
        </w:rPr>
        <w:t>Fielden, 2012</w:t>
      </w:r>
      <w:r w:rsidR="00834BBA">
        <w:rPr>
          <w:rFonts w:ascii="Times New Roman" w:hAnsi="Times New Roman" w:cs="Times New Roman"/>
          <w:lang w:val="en-US"/>
        </w:rPr>
        <w:t xml:space="preserve">; </w:t>
      </w:r>
      <w:r w:rsidRPr="009F5C44">
        <w:rPr>
          <w:rFonts w:ascii="Times New Roman" w:hAnsi="Times New Roman" w:cs="Times New Roman"/>
          <w:lang w:val="en-US"/>
        </w:rPr>
        <w:t xml:space="preserve">Pöttker </w:t>
      </w:r>
      <w:r w:rsidR="00076620" w:rsidRPr="009F5C44">
        <w:rPr>
          <w:rFonts w:ascii="Times New Roman" w:hAnsi="Times New Roman" w:cs="Times New Roman"/>
          <w:lang w:val="en-US"/>
        </w:rPr>
        <w:t>&amp;</w:t>
      </w:r>
      <w:r w:rsidRPr="009F5C44">
        <w:rPr>
          <w:rFonts w:ascii="Times New Roman" w:hAnsi="Times New Roman" w:cs="Times New Roman"/>
          <w:lang w:val="en-US"/>
        </w:rPr>
        <w:t xml:space="preserve"> Starck, 2003; Puppis, 2009;</w:t>
      </w:r>
      <w:r w:rsidR="00834BBA">
        <w:rPr>
          <w:rFonts w:ascii="Times New Roman" w:hAnsi="Times New Roman" w:cs="Times New Roman"/>
          <w:lang w:val="en-US"/>
        </w:rPr>
        <w:t xml:space="preserve"> </w:t>
      </w:r>
      <w:r w:rsidR="00834BBA" w:rsidRPr="009F5C44">
        <w:rPr>
          <w:rFonts w:ascii="Times New Roman" w:hAnsi="Times New Roman" w:cs="Times New Roman"/>
          <w:lang w:val="en-US"/>
        </w:rPr>
        <w:t>Wiedemann, 1992</w:t>
      </w:r>
      <w:r w:rsidRPr="009F5C44">
        <w:rPr>
          <w:rFonts w:ascii="Times New Roman" w:hAnsi="Times New Roman" w:cs="Times New Roman"/>
          <w:lang w:val="en-US"/>
        </w:rPr>
        <w:t>)</w:t>
      </w:r>
      <w:r w:rsidR="00525C33">
        <w:rPr>
          <w:rFonts w:ascii="Times New Roman" w:hAnsi="Times New Roman" w:cs="Times New Roman"/>
          <w:lang w:val="en-US"/>
        </w:rPr>
        <w:t>, as well as</w:t>
      </w:r>
      <w:r w:rsidRPr="009F5C44">
        <w:rPr>
          <w:rFonts w:ascii="Times New Roman" w:hAnsi="Times New Roman" w:cs="Times New Roman"/>
          <w:lang w:val="en-US"/>
        </w:rPr>
        <w:t xml:space="preserve"> journalists’ perceptions</w:t>
      </w:r>
      <w:r w:rsidR="00520EAE">
        <w:rPr>
          <w:rFonts w:ascii="Times New Roman" w:hAnsi="Times New Roman" w:cs="Times New Roman"/>
          <w:lang w:val="en-US"/>
        </w:rPr>
        <w:t xml:space="preserve"> of such instruments</w:t>
      </w:r>
      <w:r w:rsidRPr="009F5C44">
        <w:rPr>
          <w:rFonts w:ascii="Times New Roman" w:hAnsi="Times New Roman" w:cs="Times New Roman"/>
          <w:lang w:val="en-US"/>
        </w:rPr>
        <w:t xml:space="preserve">, again in mostly Western countries (Fengler et al., 2014). Applying the concept to contexts beyond </w:t>
      </w:r>
      <w:r w:rsidR="00DA7A86">
        <w:rPr>
          <w:rFonts w:ascii="Times New Roman" w:hAnsi="Times New Roman" w:cs="Times New Roman"/>
          <w:lang w:val="en-US"/>
        </w:rPr>
        <w:t xml:space="preserve">a </w:t>
      </w:r>
      <w:r w:rsidRPr="009F5C44">
        <w:rPr>
          <w:rFonts w:ascii="Times New Roman" w:hAnsi="Times New Roman" w:cs="Times New Roman"/>
          <w:lang w:val="en-US"/>
        </w:rPr>
        <w:t xml:space="preserve">few Western democracies showed </w:t>
      </w:r>
      <w:r w:rsidR="00DA7A86">
        <w:rPr>
          <w:rFonts w:ascii="Times New Roman" w:hAnsi="Times New Roman" w:cs="Times New Roman"/>
          <w:lang w:val="en-US"/>
        </w:rPr>
        <w:t>the</w:t>
      </w:r>
      <w:r w:rsidR="00DA7A86" w:rsidRPr="009F5C44">
        <w:rPr>
          <w:rFonts w:ascii="Times New Roman" w:hAnsi="Times New Roman" w:cs="Times New Roman"/>
          <w:lang w:val="en-US"/>
        </w:rPr>
        <w:t xml:space="preserve"> </w:t>
      </w:r>
      <w:r w:rsidRPr="009F5C44">
        <w:rPr>
          <w:rFonts w:ascii="Times New Roman" w:hAnsi="Times New Roman" w:cs="Times New Roman"/>
          <w:lang w:val="en-US"/>
        </w:rPr>
        <w:t>need to enlarge its scope and include actors and instruments outside the journalistic profession. Building on a framework originally developed by Bardoel and d’Haenens (2004), Fengler et al. (2022</w:t>
      </w:r>
      <w:r w:rsidR="00AD28A0">
        <w:rPr>
          <w:rFonts w:ascii="Times New Roman" w:hAnsi="Times New Roman" w:cs="Times New Roman"/>
          <w:lang w:val="en-US"/>
        </w:rPr>
        <w:t>b</w:t>
      </w:r>
      <w:r w:rsidRPr="009F5C44">
        <w:rPr>
          <w:rFonts w:ascii="Times New Roman" w:hAnsi="Times New Roman" w:cs="Times New Roman"/>
          <w:lang w:val="en-US"/>
        </w:rPr>
        <w:t>) developed</w:t>
      </w:r>
      <w:r w:rsidR="00DA7A86">
        <w:rPr>
          <w:rFonts w:ascii="Times New Roman" w:hAnsi="Times New Roman" w:cs="Times New Roman"/>
          <w:lang w:val="en-US"/>
        </w:rPr>
        <w:t>,</w:t>
      </w:r>
      <w:r w:rsidRPr="009F5C44">
        <w:rPr>
          <w:rFonts w:ascii="Times New Roman" w:hAnsi="Times New Roman" w:cs="Times New Roman"/>
          <w:lang w:val="en-US"/>
        </w:rPr>
        <w:t xml:space="preserve"> arguably</w:t>
      </w:r>
      <w:r w:rsidR="00DA7A86">
        <w:rPr>
          <w:rFonts w:ascii="Times New Roman" w:hAnsi="Times New Roman" w:cs="Times New Roman"/>
          <w:lang w:val="en-US"/>
        </w:rPr>
        <w:t>,</w:t>
      </w:r>
      <w:r w:rsidRPr="009F5C44">
        <w:rPr>
          <w:rFonts w:ascii="Times New Roman" w:hAnsi="Times New Roman" w:cs="Times New Roman"/>
          <w:lang w:val="en-US"/>
        </w:rPr>
        <w:t xml:space="preserve"> the broadest conceptuali</w:t>
      </w:r>
      <w:r w:rsidR="00076620" w:rsidRPr="009F5C44">
        <w:rPr>
          <w:rFonts w:ascii="Times New Roman" w:hAnsi="Times New Roman" w:cs="Times New Roman"/>
          <w:lang w:val="en-US"/>
        </w:rPr>
        <w:t>z</w:t>
      </w:r>
      <w:r w:rsidRPr="009F5C44">
        <w:rPr>
          <w:rFonts w:ascii="Times New Roman" w:hAnsi="Times New Roman" w:cs="Times New Roman"/>
          <w:lang w:val="en-US"/>
        </w:rPr>
        <w:t>ation, with a special focus on the actor groups that may be relevant in national contexts.</w:t>
      </w:r>
    </w:p>
    <w:p w14:paraId="54120869" w14:textId="1836F7FD" w:rsidR="00505117" w:rsidRPr="009F5C44" w:rsidRDefault="00505117" w:rsidP="00AD28A0">
      <w:pPr>
        <w:ind w:firstLine="708"/>
        <w:jc w:val="both"/>
        <w:rPr>
          <w:rFonts w:ascii="Times New Roman" w:hAnsi="Times New Roman" w:cs="Times New Roman"/>
          <w:lang w:val="en-GB"/>
        </w:rPr>
      </w:pPr>
      <w:r w:rsidRPr="009F5C44">
        <w:rPr>
          <w:rFonts w:ascii="Times New Roman" w:hAnsi="Times New Roman" w:cs="Times New Roman"/>
          <w:lang w:val="en-US"/>
        </w:rPr>
        <w:t xml:space="preserve">This framework </w:t>
      </w:r>
      <w:r w:rsidR="00654D38">
        <w:rPr>
          <w:rFonts w:ascii="Times New Roman" w:hAnsi="Times New Roman" w:cs="Times New Roman"/>
          <w:lang w:val="en-US"/>
        </w:rPr>
        <w:t>was</w:t>
      </w:r>
      <w:r w:rsidR="00654D38" w:rsidRPr="009F5C44">
        <w:rPr>
          <w:rFonts w:ascii="Times New Roman" w:hAnsi="Times New Roman" w:cs="Times New Roman"/>
          <w:lang w:val="en-US"/>
        </w:rPr>
        <w:t xml:space="preserve"> </w:t>
      </w:r>
      <w:r w:rsidRPr="009F5C44">
        <w:rPr>
          <w:rFonts w:ascii="Times New Roman" w:hAnsi="Times New Roman" w:cs="Times New Roman"/>
          <w:lang w:val="en-US"/>
        </w:rPr>
        <w:t xml:space="preserve">first applied </w:t>
      </w:r>
      <w:r w:rsidR="001B0A04">
        <w:rPr>
          <w:rFonts w:ascii="Times New Roman" w:hAnsi="Times New Roman" w:cs="Times New Roman"/>
          <w:lang w:val="en-US"/>
        </w:rPr>
        <w:t>in</w:t>
      </w:r>
      <w:r w:rsidR="001B0A04" w:rsidRPr="009F5C44">
        <w:rPr>
          <w:rFonts w:ascii="Times New Roman" w:hAnsi="Times New Roman" w:cs="Times New Roman"/>
          <w:lang w:val="en-US"/>
        </w:rPr>
        <w:t xml:space="preserve"> </w:t>
      </w:r>
      <w:r w:rsidRPr="009F5C44">
        <w:rPr>
          <w:rFonts w:ascii="Times New Roman" w:hAnsi="Times New Roman" w:cs="Times New Roman"/>
          <w:lang w:val="en-US"/>
        </w:rPr>
        <w:t xml:space="preserve">the </w:t>
      </w:r>
      <w:r w:rsidRPr="009F5C44">
        <w:rPr>
          <w:rFonts w:ascii="Times New Roman" w:hAnsi="Times New Roman" w:cs="Times New Roman"/>
          <w:i/>
          <w:iCs/>
          <w:lang w:val="en-US"/>
        </w:rPr>
        <w:t>Global Handbook of Media Accountability</w:t>
      </w:r>
      <w:r w:rsidRPr="009F5C44">
        <w:rPr>
          <w:rFonts w:ascii="Times New Roman" w:hAnsi="Times New Roman" w:cs="Times New Roman"/>
          <w:lang w:val="en-US"/>
        </w:rPr>
        <w:t xml:space="preserve"> </w:t>
      </w:r>
      <w:r w:rsidR="00093925">
        <w:rPr>
          <w:rFonts w:ascii="Times New Roman" w:hAnsi="Times New Roman" w:cs="Times New Roman"/>
          <w:lang w:val="en-US"/>
        </w:rPr>
        <w:t>(</w:t>
      </w:r>
      <w:r w:rsidR="00AD28A0">
        <w:rPr>
          <w:rFonts w:ascii="Times New Roman" w:hAnsi="Times New Roman" w:cs="Times New Roman"/>
          <w:lang w:val="en-US"/>
        </w:rPr>
        <w:t xml:space="preserve">see Fengler et al., 2022a, also for a systematic review of previous research) </w:t>
      </w:r>
      <w:r w:rsidRPr="009F5C44">
        <w:rPr>
          <w:rFonts w:ascii="Times New Roman" w:hAnsi="Times New Roman" w:cs="Times New Roman"/>
          <w:lang w:val="en-US"/>
        </w:rPr>
        <w:t>and more recently adapted for the analysis of media accountability activities within the Mediadelcom project (</w:t>
      </w:r>
      <w:r w:rsidR="00834BBA" w:rsidRPr="009F5C44">
        <w:rPr>
          <w:rFonts w:ascii="Times New Roman" w:hAnsi="Times New Roman" w:cs="Times New Roman"/>
          <w:lang w:val="en-US"/>
        </w:rPr>
        <w:t xml:space="preserve">Kreutler et al., </w:t>
      </w:r>
      <w:r w:rsidR="00B27C5F">
        <w:rPr>
          <w:rFonts w:ascii="Times New Roman" w:hAnsi="Times New Roman" w:cs="Times New Roman"/>
          <w:lang w:val="en-US"/>
        </w:rPr>
        <w:t>2024</w:t>
      </w:r>
      <w:r w:rsidR="00834BBA">
        <w:rPr>
          <w:rFonts w:ascii="Times New Roman" w:hAnsi="Times New Roman" w:cs="Times New Roman"/>
          <w:lang w:val="en-US"/>
        </w:rPr>
        <w:t>;</w:t>
      </w:r>
      <w:r w:rsidR="00834BBA" w:rsidRPr="009F5C44">
        <w:rPr>
          <w:rFonts w:ascii="Times New Roman" w:hAnsi="Times New Roman" w:cs="Times New Roman"/>
          <w:lang w:val="en-US"/>
        </w:rPr>
        <w:t xml:space="preserve"> </w:t>
      </w:r>
      <w:r w:rsidRPr="009F5C44">
        <w:rPr>
          <w:rFonts w:ascii="Times New Roman" w:hAnsi="Times New Roman" w:cs="Times New Roman"/>
          <w:lang w:val="en-US"/>
        </w:rPr>
        <w:t xml:space="preserve">Kreutler </w:t>
      </w:r>
      <w:r w:rsidR="00806932" w:rsidRPr="009F5C44">
        <w:rPr>
          <w:rFonts w:ascii="Times New Roman" w:hAnsi="Times New Roman" w:cs="Times New Roman"/>
          <w:lang w:val="en-US"/>
        </w:rPr>
        <w:t>&amp;</w:t>
      </w:r>
      <w:r w:rsidRPr="009F5C44">
        <w:rPr>
          <w:rFonts w:ascii="Times New Roman" w:hAnsi="Times New Roman" w:cs="Times New Roman"/>
          <w:lang w:val="en-US"/>
        </w:rPr>
        <w:t xml:space="preserve"> Fengler, 202</w:t>
      </w:r>
      <w:r w:rsidR="001B4D05" w:rsidRPr="009F5C44">
        <w:rPr>
          <w:rFonts w:ascii="Times New Roman" w:hAnsi="Times New Roman" w:cs="Times New Roman"/>
          <w:lang w:val="en-US"/>
        </w:rPr>
        <w:t>4</w:t>
      </w:r>
      <w:r w:rsidRPr="009F5C44">
        <w:rPr>
          <w:rFonts w:ascii="Times New Roman" w:hAnsi="Times New Roman" w:cs="Times New Roman"/>
          <w:lang w:val="en-US"/>
        </w:rPr>
        <w:t xml:space="preserve">), as it allows for a </w:t>
      </w:r>
      <w:r w:rsidRPr="009F5C44">
        <w:rPr>
          <w:rFonts w:ascii="Times New Roman" w:hAnsi="Times New Roman" w:cs="Times New Roman"/>
          <w:lang w:val="en-GB"/>
        </w:rPr>
        <w:t>holistic view of media accountability that is open to all known instruments and actors.</w:t>
      </w:r>
      <w:r w:rsidR="00AD28A0">
        <w:rPr>
          <w:rFonts w:ascii="Times New Roman" w:hAnsi="Times New Roman" w:cs="Times New Roman"/>
          <w:lang w:val="en-GB"/>
        </w:rPr>
        <w:t xml:space="preserve"> </w:t>
      </w:r>
      <w:r w:rsidRPr="009F5C44">
        <w:rPr>
          <w:rFonts w:ascii="Times New Roman" w:hAnsi="Times New Roman" w:cs="Times New Roman"/>
          <w:lang w:val="en-GB"/>
        </w:rPr>
        <w:t>The approach suggests a total of five frames of media accountability (Fengler et al., 2022</w:t>
      </w:r>
      <w:r w:rsidR="00AD28A0">
        <w:rPr>
          <w:rFonts w:ascii="Times New Roman" w:hAnsi="Times New Roman" w:cs="Times New Roman"/>
          <w:lang w:val="en-GB"/>
        </w:rPr>
        <w:t>b</w:t>
      </w:r>
      <w:r w:rsidRPr="009F5C44">
        <w:rPr>
          <w:rFonts w:ascii="Times New Roman" w:hAnsi="Times New Roman" w:cs="Times New Roman"/>
          <w:lang w:val="en-GB"/>
        </w:rPr>
        <w:t>, pp. 36</w:t>
      </w:r>
      <w:r w:rsidR="00806932" w:rsidRPr="009F5C44">
        <w:rPr>
          <w:rFonts w:ascii="Times New Roman" w:hAnsi="Times New Roman" w:cs="Times New Roman"/>
          <w:lang w:val="en-GB"/>
        </w:rPr>
        <w:t>–</w:t>
      </w:r>
      <w:r w:rsidRPr="009F5C44">
        <w:rPr>
          <w:rFonts w:ascii="Times New Roman" w:hAnsi="Times New Roman" w:cs="Times New Roman"/>
          <w:lang w:val="en-GB"/>
        </w:rPr>
        <w:t>45), distinguishing professional, organi</w:t>
      </w:r>
      <w:r w:rsidR="00AD7CDB">
        <w:rPr>
          <w:rFonts w:ascii="Times New Roman" w:hAnsi="Times New Roman" w:cs="Times New Roman"/>
          <w:lang w:val="en-GB"/>
        </w:rPr>
        <w:t>z</w:t>
      </w:r>
      <w:r w:rsidRPr="009F5C44">
        <w:rPr>
          <w:rFonts w:ascii="Times New Roman" w:hAnsi="Times New Roman" w:cs="Times New Roman"/>
          <w:lang w:val="en-GB"/>
        </w:rPr>
        <w:t xml:space="preserve">ational, societal, political, and international </w:t>
      </w:r>
      <w:r w:rsidR="001B0A04">
        <w:rPr>
          <w:rFonts w:ascii="Times New Roman" w:hAnsi="Times New Roman" w:cs="Times New Roman"/>
          <w:lang w:val="en-GB"/>
        </w:rPr>
        <w:t>contexts</w:t>
      </w:r>
      <w:r w:rsidR="001B0A04" w:rsidRPr="009F5C44">
        <w:rPr>
          <w:rFonts w:ascii="Times New Roman" w:hAnsi="Times New Roman" w:cs="Times New Roman"/>
          <w:lang w:val="en-GB"/>
        </w:rPr>
        <w:t xml:space="preserve"> </w:t>
      </w:r>
      <w:r w:rsidRPr="009F5C44">
        <w:rPr>
          <w:rFonts w:ascii="Times New Roman" w:hAnsi="Times New Roman" w:cs="Times New Roman"/>
          <w:lang w:val="en-GB"/>
        </w:rPr>
        <w:t xml:space="preserve">– each shaped by </w:t>
      </w:r>
      <w:r w:rsidR="00654D38">
        <w:rPr>
          <w:rFonts w:ascii="Times New Roman" w:hAnsi="Times New Roman" w:cs="Times New Roman"/>
          <w:lang w:val="en-GB"/>
        </w:rPr>
        <w:t xml:space="preserve">the </w:t>
      </w:r>
      <w:r w:rsidRPr="009F5C44">
        <w:rPr>
          <w:rFonts w:ascii="Times New Roman" w:hAnsi="Times New Roman" w:cs="Times New Roman"/>
          <w:lang w:val="en-GB"/>
        </w:rPr>
        <w:t xml:space="preserve">actors involved in holding the media to account, and each using </w:t>
      </w:r>
      <w:r w:rsidR="001B0A04">
        <w:rPr>
          <w:rFonts w:ascii="Times New Roman" w:hAnsi="Times New Roman" w:cs="Times New Roman"/>
          <w:lang w:val="en-GB"/>
        </w:rPr>
        <w:t xml:space="preserve">specific </w:t>
      </w:r>
      <w:r w:rsidRPr="009F5C44">
        <w:rPr>
          <w:rFonts w:ascii="Times New Roman" w:hAnsi="Times New Roman" w:cs="Times New Roman"/>
          <w:lang w:val="en-GB"/>
        </w:rPr>
        <w:t>media a</w:t>
      </w:r>
      <w:r w:rsidR="005759FC">
        <w:rPr>
          <w:rFonts w:ascii="Times New Roman" w:hAnsi="Times New Roman" w:cs="Times New Roman"/>
          <w:lang w:val="en-GB"/>
        </w:rPr>
        <w:t>ccountability instruments</w:t>
      </w:r>
      <w:r w:rsidRPr="009F5C44">
        <w:rPr>
          <w:rFonts w:ascii="Times New Roman" w:hAnsi="Times New Roman" w:cs="Times New Roman"/>
          <w:lang w:val="en-GB"/>
        </w:rPr>
        <w:t xml:space="preserve"> that fit their individual goals:</w:t>
      </w:r>
      <w:r w:rsidRPr="009F5C44">
        <w:rPr>
          <w:rFonts w:ascii="Times New Roman" w:hAnsi="Times New Roman" w:cs="Times New Roman"/>
          <w:vertAlign w:val="superscript"/>
          <w:lang w:val="en-GB"/>
        </w:rPr>
        <w:t xml:space="preserve"> </w:t>
      </w:r>
    </w:p>
    <w:p w14:paraId="52D9888C" w14:textId="77777777" w:rsidR="00505117" w:rsidRPr="009F5C44" w:rsidRDefault="00505117" w:rsidP="00505117">
      <w:pPr>
        <w:jc w:val="both"/>
        <w:rPr>
          <w:rFonts w:ascii="Times New Roman" w:hAnsi="Times New Roman" w:cs="Times New Roman"/>
          <w:lang w:val="en-GB"/>
        </w:rPr>
      </w:pPr>
    </w:p>
    <w:p w14:paraId="7E584BFB" w14:textId="6ED958ED" w:rsidR="00505117" w:rsidRPr="009F5C44" w:rsidRDefault="00505117" w:rsidP="0046678C">
      <w:pPr>
        <w:numPr>
          <w:ilvl w:val="0"/>
          <w:numId w:val="2"/>
        </w:numPr>
        <w:ind w:left="426" w:hanging="426"/>
        <w:jc w:val="both"/>
        <w:rPr>
          <w:rFonts w:ascii="Times New Roman" w:hAnsi="Times New Roman" w:cs="Times New Roman"/>
          <w:lang w:val="en-GB"/>
        </w:rPr>
      </w:pPr>
      <w:r w:rsidRPr="009F5C44">
        <w:rPr>
          <w:rFonts w:ascii="Times New Roman" w:hAnsi="Times New Roman" w:cs="Times New Roman"/>
          <w:lang w:val="en-GB"/>
        </w:rPr>
        <w:t>The</w:t>
      </w:r>
      <w:r w:rsidRPr="005759FC">
        <w:rPr>
          <w:rFonts w:ascii="Times New Roman" w:hAnsi="Times New Roman" w:cs="Times New Roman"/>
          <w:lang w:val="en-GB"/>
        </w:rPr>
        <w:t xml:space="preserve"> </w:t>
      </w:r>
      <w:r w:rsidR="005759FC">
        <w:rPr>
          <w:rFonts w:ascii="Times New Roman" w:hAnsi="Times New Roman" w:cs="Times New Roman"/>
          <w:lang w:val="en-GB"/>
        </w:rPr>
        <w:t>‘</w:t>
      </w:r>
      <w:r w:rsidRPr="005759FC">
        <w:rPr>
          <w:rFonts w:ascii="Times New Roman" w:hAnsi="Times New Roman" w:cs="Times New Roman"/>
          <w:lang w:val="en-GB"/>
        </w:rPr>
        <w:t>professional accountability</w:t>
      </w:r>
      <w:r w:rsidR="005759FC">
        <w:rPr>
          <w:rFonts w:ascii="Times New Roman" w:hAnsi="Times New Roman" w:cs="Times New Roman"/>
          <w:lang w:val="en-GB"/>
        </w:rPr>
        <w:t>’</w:t>
      </w:r>
      <w:r w:rsidRPr="009F5C44">
        <w:rPr>
          <w:rFonts w:ascii="Times New Roman" w:hAnsi="Times New Roman" w:cs="Times New Roman"/>
          <w:lang w:val="en-GB"/>
        </w:rPr>
        <w:t xml:space="preserve"> frame is linked to instruments such as ethical codes and performance standards that are used within the media and should help in counterbalancing every excessive dependence upon politics and the market. In this frame, the key stakeholders are media professionals and professional associations like journalists’ trade unions and media owners’ associations. Richards (2011, p. 257) underlines the relevance </w:t>
      </w:r>
      <w:r w:rsidRPr="009F5C44">
        <w:rPr>
          <w:rFonts w:ascii="Times New Roman" w:hAnsi="Times New Roman" w:cs="Times New Roman"/>
          <w:lang w:val="en-GB"/>
        </w:rPr>
        <w:lastRenderedPageBreak/>
        <w:t>of the professional frame when he argues that “[s]elf-regulation of ethical standards could not be defended for a moment if most journalists could not be trusted to apply common standards to themselves and their colleagues.”</w:t>
      </w:r>
    </w:p>
    <w:p w14:paraId="1C67D652" w14:textId="688BC02D" w:rsidR="00505117" w:rsidRPr="009F5C44" w:rsidRDefault="00505117" w:rsidP="0046678C">
      <w:pPr>
        <w:numPr>
          <w:ilvl w:val="0"/>
          <w:numId w:val="2"/>
        </w:numPr>
        <w:ind w:left="426" w:hanging="426"/>
        <w:jc w:val="both"/>
        <w:rPr>
          <w:rFonts w:ascii="Times New Roman" w:hAnsi="Times New Roman" w:cs="Times New Roman"/>
          <w:lang w:val="en-GB"/>
        </w:rPr>
      </w:pPr>
      <w:r w:rsidRPr="005759FC">
        <w:rPr>
          <w:rFonts w:ascii="Times New Roman" w:hAnsi="Times New Roman" w:cs="Times New Roman"/>
          <w:lang w:val="en-GB"/>
        </w:rPr>
        <w:t xml:space="preserve">The </w:t>
      </w:r>
      <w:r w:rsidR="005759FC">
        <w:rPr>
          <w:rFonts w:ascii="Times New Roman" w:hAnsi="Times New Roman" w:cs="Times New Roman"/>
          <w:lang w:val="en-GB"/>
        </w:rPr>
        <w:t>‘</w:t>
      </w:r>
      <w:r w:rsidRPr="005759FC">
        <w:rPr>
          <w:rFonts w:ascii="Times New Roman" w:hAnsi="Times New Roman" w:cs="Times New Roman"/>
          <w:lang w:val="en-GB"/>
        </w:rPr>
        <w:t>market accountability</w:t>
      </w:r>
      <w:r w:rsidR="005759FC">
        <w:rPr>
          <w:rFonts w:ascii="Times New Roman" w:hAnsi="Times New Roman" w:cs="Times New Roman"/>
          <w:lang w:val="en-GB"/>
        </w:rPr>
        <w:t>’</w:t>
      </w:r>
      <w:r w:rsidRPr="005759FC">
        <w:rPr>
          <w:rFonts w:ascii="Times New Roman" w:hAnsi="Times New Roman" w:cs="Times New Roman"/>
          <w:lang w:val="en-GB"/>
        </w:rPr>
        <w:t xml:space="preserve"> frame</w:t>
      </w:r>
      <w:r w:rsidRPr="009F5C44">
        <w:rPr>
          <w:rFonts w:ascii="Times New Roman" w:hAnsi="Times New Roman" w:cs="Times New Roman"/>
          <w:lang w:val="en-GB"/>
        </w:rPr>
        <w:t xml:space="preserve"> refers to the system of supply and demand, with free audience choice (at least in theory, see for example the dominance of media oligarchs in CEE media markets). Considerations of efficiency and competition (accountability as a ‘signal of trustworthiness’, see Fengler &amp; Speck, 2019) also play a role. The key stakeholders in this frame are media companies.</w:t>
      </w:r>
    </w:p>
    <w:p w14:paraId="5695BE1C" w14:textId="5BFBC456" w:rsidR="00505117" w:rsidRPr="009F5C44" w:rsidRDefault="00505117" w:rsidP="0046678C">
      <w:pPr>
        <w:numPr>
          <w:ilvl w:val="0"/>
          <w:numId w:val="2"/>
        </w:numPr>
        <w:ind w:left="426" w:hanging="426"/>
        <w:jc w:val="both"/>
        <w:rPr>
          <w:rFonts w:ascii="Times New Roman" w:hAnsi="Times New Roman" w:cs="Times New Roman"/>
          <w:lang w:val="en-GB"/>
        </w:rPr>
      </w:pPr>
      <w:r w:rsidRPr="005759FC">
        <w:rPr>
          <w:rFonts w:ascii="Times New Roman" w:hAnsi="Times New Roman" w:cs="Times New Roman"/>
          <w:lang w:val="en-GB"/>
        </w:rPr>
        <w:t xml:space="preserve">The </w:t>
      </w:r>
      <w:r w:rsidR="005759FC">
        <w:rPr>
          <w:rFonts w:ascii="Times New Roman" w:hAnsi="Times New Roman" w:cs="Times New Roman"/>
          <w:lang w:val="en-GB"/>
        </w:rPr>
        <w:t>‘</w:t>
      </w:r>
      <w:r w:rsidRPr="005759FC">
        <w:rPr>
          <w:rFonts w:ascii="Times New Roman" w:hAnsi="Times New Roman" w:cs="Times New Roman"/>
          <w:lang w:val="en-GB"/>
        </w:rPr>
        <w:t>public accountability</w:t>
      </w:r>
      <w:r w:rsidR="005759FC">
        <w:rPr>
          <w:rFonts w:ascii="Times New Roman" w:hAnsi="Times New Roman" w:cs="Times New Roman"/>
          <w:lang w:val="en-GB"/>
        </w:rPr>
        <w:t>’</w:t>
      </w:r>
      <w:r w:rsidRPr="005759FC">
        <w:rPr>
          <w:rFonts w:ascii="Times New Roman" w:hAnsi="Times New Roman" w:cs="Times New Roman"/>
          <w:lang w:val="en-GB"/>
        </w:rPr>
        <w:t xml:space="preserve"> frame</w:t>
      </w:r>
      <w:r w:rsidRPr="009F5C44">
        <w:rPr>
          <w:rFonts w:ascii="Times New Roman" w:hAnsi="Times New Roman" w:cs="Times New Roman"/>
          <w:lang w:val="en-GB"/>
        </w:rPr>
        <w:t xml:space="preserve"> describe</w:t>
      </w:r>
      <w:r w:rsidR="00AD7CDB">
        <w:rPr>
          <w:rFonts w:ascii="Times New Roman" w:hAnsi="Times New Roman" w:cs="Times New Roman"/>
          <w:lang w:val="en-GB"/>
        </w:rPr>
        <w:t>s</w:t>
      </w:r>
      <w:r w:rsidRPr="009F5C44">
        <w:rPr>
          <w:rFonts w:ascii="Times New Roman" w:hAnsi="Times New Roman" w:cs="Times New Roman"/>
          <w:lang w:val="en-GB"/>
        </w:rPr>
        <w:t xml:space="preserve"> the relationship of media and citizens forming </w:t>
      </w:r>
      <w:proofErr w:type="gramStart"/>
      <w:r w:rsidRPr="009F5C44">
        <w:rPr>
          <w:rFonts w:ascii="Times New Roman" w:hAnsi="Times New Roman" w:cs="Times New Roman"/>
          <w:lang w:val="en-GB"/>
        </w:rPr>
        <w:t>a general public</w:t>
      </w:r>
      <w:proofErr w:type="gramEnd"/>
      <w:r w:rsidRPr="009F5C44">
        <w:rPr>
          <w:rFonts w:ascii="Times New Roman" w:hAnsi="Times New Roman" w:cs="Times New Roman"/>
          <w:lang w:val="en-GB"/>
        </w:rPr>
        <w:t xml:space="preserve">. Beyond the </w:t>
      </w:r>
      <w:proofErr w:type="gramStart"/>
      <w:r w:rsidR="007E297B">
        <w:rPr>
          <w:rFonts w:ascii="Times New Roman" w:hAnsi="Times New Roman" w:cs="Times New Roman"/>
          <w:lang w:val="en-GB"/>
        </w:rPr>
        <w:t xml:space="preserve">general </w:t>
      </w:r>
      <w:r w:rsidRPr="009F5C44">
        <w:rPr>
          <w:rFonts w:ascii="Times New Roman" w:hAnsi="Times New Roman" w:cs="Times New Roman"/>
          <w:lang w:val="en-GB"/>
        </w:rPr>
        <w:t>public</w:t>
      </w:r>
      <w:proofErr w:type="gramEnd"/>
      <w:r w:rsidRPr="009F5C44">
        <w:rPr>
          <w:rFonts w:ascii="Times New Roman" w:hAnsi="Times New Roman" w:cs="Times New Roman"/>
          <w:lang w:val="en-GB"/>
        </w:rPr>
        <w:t>, organized stakeholders may be media-related NGOs representing certain groups’ (e.g., children, women, minorities) interests in media content, or organi</w:t>
      </w:r>
      <w:r w:rsidR="00AD7CDB">
        <w:rPr>
          <w:rFonts w:ascii="Times New Roman" w:hAnsi="Times New Roman" w:cs="Times New Roman"/>
          <w:lang w:val="en-GB"/>
        </w:rPr>
        <w:t>z</w:t>
      </w:r>
      <w:r w:rsidRPr="009F5C44">
        <w:rPr>
          <w:rFonts w:ascii="Times New Roman" w:hAnsi="Times New Roman" w:cs="Times New Roman"/>
          <w:lang w:val="en-GB"/>
        </w:rPr>
        <w:t>ations that defend the interests of media in restrictive regimes. Also</w:t>
      </w:r>
      <w:r w:rsidR="007E297B">
        <w:rPr>
          <w:rFonts w:ascii="Times New Roman" w:hAnsi="Times New Roman" w:cs="Times New Roman"/>
          <w:lang w:val="en-GB"/>
        </w:rPr>
        <w:t>,</w:t>
      </w:r>
      <w:r w:rsidRPr="009F5C44">
        <w:rPr>
          <w:rFonts w:ascii="Times New Roman" w:hAnsi="Times New Roman" w:cs="Times New Roman"/>
          <w:lang w:val="en-GB"/>
        </w:rPr>
        <w:t xml:space="preserve"> part of this frame, institutes and individual researchers of journalism and mass communication can be relevant for driving and shaping </w:t>
      </w:r>
      <w:r w:rsidR="007E297B">
        <w:rPr>
          <w:rFonts w:ascii="Times New Roman" w:hAnsi="Times New Roman" w:cs="Times New Roman"/>
          <w:lang w:val="en-GB"/>
        </w:rPr>
        <w:t xml:space="preserve">the </w:t>
      </w:r>
      <w:r w:rsidRPr="009F5C44">
        <w:rPr>
          <w:rFonts w:ascii="Times New Roman" w:hAnsi="Times New Roman" w:cs="Times New Roman"/>
          <w:lang w:val="en-GB"/>
        </w:rPr>
        <w:t>media accountability discourse.</w:t>
      </w:r>
    </w:p>
    <w:p w14:paraId="49AB2C76" w14:textId="602181CE" w:rsidR="00505117" w:rsidRPr="009F5C44" w:rsidRDefault="00505117" w:rsidP="0046678C">
      <w:pPr>
        <w:numPr>
          <w:ilvl w:val="0"/>
          <w:numId w:val="2"/>
        </w:numPr>
        <w:ind w:left="426" w:hanging="426"/>
        <w:jc w:val="both"/>
        <w:rPr>
          <w:rFonts w:ascii="Times New Roman" w:hAnsi="Times New Roman" w:cs="Times New Roman"/>
          <w:lang w:val="en-GB"/>
        </w:rPr>
      </w:pPr>
      <w:r w:rsidRPr="005759FC">
        <w:rPr>
          <w:rFonts w:ascii="Times New Roman" w:hAnsi="Times New Roman" w:cs="Times New Roman"/>
          <w:lang w:val="en-GB"/>
        </w:rPr>
        <w:t xml:space="preserve">The </w:t>
      </w:r>
      <w:r w:rsidR="005759FC">
        <w:rPr>
          <w:rFonts w:ascii="Times New Roman" w:hAnsi="Times New Roman" w:cs="Times New Roman"/>
          <w:lang w:val="en-GB"/>
        </w:rPr>
        <w:t>‘</w:t>
      </w:r>
      <w:r w:rsidRPr="005759FC">
        <w:rPr>
          <w:rFonts w:ascii="Times New Roman" w:hAnsi="Times New Roman" w:cs="Times New Roman"/>
          <w:lang w:val="en-GB"/>
        </w:rPr>
        <w:t>political accountability</w:t>
      </w:r>
      <w:r w:rsidR="005759FC">
        <w:rPr>
          <w:rFonts w:ascii="Times New Roman" w:hAnsi="Times New Roman" w:cs="Times New Roman"/>
          <w:lang w:val="en-GB"/>
        </w:rPr>
        <w:t>’</w:t>
      </w:r>
      <w:r w:rsidRPr="005759FC">
        <w:rPr>
          <w:rFonts w:ascii="Times New Roman" w:hAnsi="Times New Roman" w:cs="Times New Roman"/>
          <w:lang w:val="en-GB"/>
        </w:rPr>
        <w:t xml:space="preserve"> frame</w:t>
      </w:r>
      <w:r w:rsidRPr="009F5C44">
        <w:rPr>
          <w:rFonts w:ascii="Times New Roman" w:hAnsi="Times New Roman" w:cs="Times New Roman"/>
          <w:lang w:val="en-GB"/>
        </w:rPr>
        <w:t xml:space="preserve"> includes all types of formal regulation, with political stakeholder</w:t>
      </w:r>
      <w:r w:rsidR="00AD7CDB">
        <w:rPr>
          <w:rFonts w:ascii="Times New Roman" w:hAnsi="Times New Roman" w:cs="Times New Roman"/>
          <w:lang w:val="en-GB"/>
        </w:rPr>
        <w:t>s</w:t>
      </w:r>
      <w:r w:rsidRPr="009F5C44">
        <w:rPr>
          <w:rFonts w:ascii="Times New Roman" w:hAnsi="Times New Roman" w:cs="Times New Roman"/>
          <w:lang w:val="en-GB"/>
        </w:rPr>
        <w:t xml:space="preserve"> playing the dominant role. Instruments may reach from government commission</w:t>
      </w:r>
      <w:r w:rsidR="00AD7CDB">
        <w:rPr>
          <w:rFonts w:ascii="Times New Roman" w:hAnsi="Times New Roman" w:cs="Times New Roman"/>
          <w:lang w:val="en-GB"/>
        </w:rPr>
        <w:t>s</w:t>
      </w:r>
      <w:r w:rsidRPr="009F5C44">
        <w:rPr>
          <w:rFonts w:ascii="Times New Roman" w:hAnsi="Times New Roman" w:cs="Times New Roman"/>
          <w:lang w:val="en-GB"/>
        </w:rPr>
        <w:t xml:space="preserve"> without direct regulatory competencies to statutory instruments with quasi-legislative functions or the outright goal of censorship. Common examples between these extremes include all statutory forms of media accountability (e.g., councils or ombudspersons stipulated by law, </w:t>
      </w:r>
      <w:r w:rsidR="007E297B">
        <w:rPr>
          <w:rFonts w:ascii="Times New Roman" w:hAnsi="Times New Roman" w:cs="Times New Roman"/>
          <w:lang w:val="en-GB"/>
        </w:rPr>
        <w:t xml:space="preserve">and </w:t>
      </w:r>
      <w:r w:rsidRPr="009F5C44">
        <w:rPr>
          <w:rFonts w:ascii="Times New Roman" w:hAnsi="Times New Roman" w:cs="Times New Roman"/>
          <w:lang w:val="en-GB"/>
        </w:rPr>
        <w:t>often found in broadcasting).</w:t>
      </w:r>
    </w:p>
    <w:p w14:paraId="46D5811C" w14:textId="29FD0D95" w:rsidR="00505117" w:rsidRPr="009F5C44" w:rsidRDefault="00505117" w:rsidP="0046678C">
      <w:pPr>
        <w:numPr>
          <w:ilvl w:val="0"/>
          <w:numId w:val="2"/>
        </w:numPr>
        <w:ind w:left="426" w:hanging="426"/>
        <w:jc w:val="both"/>
        <w:rPr>
          <w:rFonts w:ascii="Times New Roman" w:hAnsi="Times New Roman" w:cs="Times New Roman"/>
          <w:lang w:val="en-GB"/>
        </w:rPr>
      </w:pPr>
      <w:r w:rsidRPr="009F5C44">
        <w:rPr>
          <w:rFonts w:ascii="Times New Roman" w:hAnsi="Times New Roman" w:cs="Times New Roman"/>
          <w:iCs/>
          <w:lang w:val="en-GB"/>
        </w:rPr>
        <w:t>The</w:t>
      </w:r>
      <w:r w:rsidRPr="009F5C44">
        <w:rPr>
          <w:rFonts w:ascii="Times New Roman" w:hAnsi="Times New Roman" w:cs="Times New Roman"/>
          <w:lang w:val="en-GB"/>
        </w:rPr>
        <w:t xml:space="preserve"> fifth frame of media accountability is </w:t>
      </w:r>
      <w:r w:rsidRPr="005759FC">
        <w:rPr>
          <w:rFonts w:ascii="Times New Roman" w:hAnsi="Times New Roman" w:cs="Times New Roman"/>
          <w:lang w:val="en-GB"/>
        </w:rPr>
        <w:t xml:space="preserve">the </w:t>
      </w:r>
      <w:r w:rsidR="005759FC">
        <w:rPr>
          <w:rFonts w:ascii="Times New Roman" w:hAnsi="Times New Roman" w:cs="Times New Roman"/>
          <w:lang w:val="en-GB"/>
        </w:rPr>
        <w:t>‘</w:t>
      </w:r>
      <w:r w:rsidRPr="005759FC">
        <w:rPr>
          <w:rFonts w:ascii="Times New Roman" w:hAnsi="Times New Roman" w:cs="Times New Roman"/>
          <w:lang w:val="en-GB"/>
        </w:rPr>
        <w:t>international accountability</w:t>
      </w:r>
      <w:r w:rsidR="005759FC">
        <w:rPr>
          <w:rFonts w:ascii="Times New Roman" w:hAnsi="Times New Roman" w:cs="Times New Roman"/>
          <w:lang w:val="en-GB"/>
        </w:rPr>
        <w:t>’</w:t>
      </w:r>
      <w:r w:rsidRPr="005759FC">
        <w:rPr>
          <w:rFonts w:ascii="Times New Roman" w:hAnsi="Times New Roman" w:cs="Times New Roman"/>
          <w:lang w:val="en-GB"/>
        </w:rPr>
        <w:t xml:space="preserve"> </w:t>
      </w:r>
      <w:r w:rsidRPr="005759FC">
        <w:rPr>
          <w:rFonts w:ascii="Times New Roman" w:hAnsi="Times New Roman" w:cs="Times New Roman"/>
          <w:iCs/>
          <w:lang w:val="en-GB"/>
        </w:rPr>
        <w:t>frame</w:t>
      </w:r>
      <w:r w:rsidRPr="009F5C44">
        <w:rPr>
          <w:rFonts w:ascii="Times New Roman" w:hAnsi="Times New Roman" w:cs="Times New Roman"/>
          <w:lang w:val="en-GB"/>
        </w:rPr>
        <w:t>, which highlights media accountability initiatives that are driven by international actors from the political, economic, professional, or public sphere. Consequently, this frame includes transnational actors as stakeholders, such as foreign donor organi</w:t>
      </w:r>
      <w:r w:rsidR="00AD7CDB">
        <w:rPr>
          <w:rFonts w:ascii="Times New Roman" w:hAnsi="Times New Roman" w:cs="Times New Roman"/>
          <w:lang w:val="en-GB"/>
        </w:rPr>
        <w:t>z</w:t>
      </w:r>
      <w:r w:rsidRPr="009F5C44">
        <w:rPr>
          <w:rFonts w:ascii="Times New Roman" w:hAnsi="Times New Roman" w:cs="Times New Roman"/>
          <w:lang w:val="en-GB"/>
        </w:rPr>
        <w:t>ations, international foundations, and NGOs implementing MAIs in transformation countries, but also meta-coverage of media systems and journalistic practices abroad.</w:t>
      </w:r>
    </w:p>
    <w:p w14:paraId="07C6EBA3" w14:textId="77777777" w:rsidR="00505117" w:rsidRPr="009F5C44" w:rsidRDefault="00505117" w:rsidP="00505117">
      <w:pPr>
        <w:jc w:val="both"/>
        <w:rPr>
          <w:rFonts w:ascii="Times New Roman" w:hAnsi="Times New Roman" w:cs="Times New Roman"/>
          <w:lang w:val="en-GB"/>
        </w:rPr>
      </w:pPr>
    </w:p>
    <w:p w14:paraId="43C5299D" w14:textId="7E1F5539" w:rsidR="00505117" w:rsidRPr="009F5C44" w:rsidRDefault="00505117" w:rsidP="00D820E4">
      <w:pPr>
        <w:ind w:firstLine="426"/>
        <w:jc w:val="both"/>
        <w:rPr>
          <w:rFonts w:ascii="Times New Roman" w:hAnsi="Times New Roman" w:cs="Times New Roman"/>
          <w:lang w:val="en-GB"/>
        </w:rPr>
      </w:pPr>
      <w:r w:rsidRPr="009F5C44">
        <w:rPr>
          <w:rFonts w:ascii="Times New Roman" w:hAnsi="Times New Roman" w:cs="Times New Roman"/>
          <w:lang w:val="en-GB"/>
        </w:rPr>
        <w:t xml:space="preserve">The five-frame approach developed in the </w:t>
      </w:r>
      <w:r w:rsidRPr="009F5C44">
        <w:rPr>
          <w:rFonts w:ascii="Times New Roman" w:hAnsi="Times New Roman" w:cs="Times New Roman"/>
          <w:i/>
          <w:iCs/>
          <w:lang w:val="en-GB"/>
        </w:rPr>
        <w:t>Global Handbook of Media Accountability</w:t>
      </w:r>
      <w:r w:rsidRPr="009F5C44">
        <w:rPr>
          <w:rFonts w:ascii="Times New Roman" w:hAnsi="Times New Roman" w:cs="Times New Roman"/>
          <w:lang w:val="en-GB"/>
        </w:rPr>
        <w:t xml:space="preserve"> promotes an inclusive notion that integrates </w:t>
      </w:r>
      <w:r w:rsidR="00B60140">
        <w:rPr>
          <w:rFonts w:ascii="Times New Roman" w:hAnsi="Times New Roman" w:cs="Times New Roman"/>
          <w:lang w:val="en-GB"/>
        </w:rPr>
        <w:t>“</w:t>
      </w:r>
      <w:r w:rsidRPr="009F5C44">
        <w:rPr>
          <w:rFonts w:ascii="Times New Roman" w:hAnsi="Times New Roman" w:cs="Times New Roman"/>
          <w:i/>
          <w:lang w:val="en-GB"/>
        </w:rPr>
        <w:t>all kinds of actors, contexts, and processes of media accountability</w:t>
      </w:r>
      <w:r w:rsidR="00B60140" w:rsidRPr="008E0685">
        <w:rPr>
          <w:rFonts w:ascii="Times New Roman" w:hAnsi="Times New Roman" w:cs="Times New Roman"/>
          <w:lang w:val="en-GB"/>
        </w:rPr>
        <w:t>”</w:t>
      </w:r>
      <w:r w:rsidRPr="009F5C44">
        <w:rPr>
          <w:rFonts w:ascii="Times New Roman" w:hAnsi="Times New Roman" w:cs="Times New Roman"/>
          <w:lang w:val="en-GB"/>
        </w:rPr>
        <w:t xml:space="preserve"> as long </w:t>
      </w:r>
      <w:r w:rsidR="00B60140">
        <w:rPr>
          <w:rFonts w:ascii="Times New Roman" w:hAnsi="Times New Roman" w:cs="Times New Roman"/>
          <w:lang w:val="en-GB"/>
        </w:rPr>
        <w:t>“</w:t>
      </w:r>
      <w:r w:rsidRPr="009F5C44">
        <w:rPr>
          <w:rFonts w:ascii="Times New Roman" w:hAnsi="Times New Roman" w:cs="Times New Roman"/>
          <w:i/>
          <w:lang w:val="en-GB"/>
        </w:rPr>
        <w:t>as they uphold a notion of media freedom and pluralism in their intent to monitor, comment on, and critici</w:t>
      </w:r>
      <w:r w:rsidR="00B60140">
        <w:rPr>
          <w:rFonts w:ascii="Times New Roman" w:hAnsi="Times New Roman" w:cs="Times New Roman"/>
          <w:i/>
          <w:lang w:val="en-GB"/>
        </w:rPr>
        <w:t>z</w:t>
      </w:r>
      <w:r w:rsidRPr="009F5C44">
        <w:rPr>
          <w:rFonts w:ascii="Times New Roman" w:hAnsi="Times New Roman" w:cs="Times New Roman"/>
          <w:i/>
          <w:lang w:val="en-GB"/>
        </w:rPr>
        <w:t>e journalism and seek to expose and debate problems of journalism</w:t>
      </w:r>
      <w:r w:rsidR="00CE0AD5" w:rsidRPr="008E0685">
        <w:rPr>
          <w:rFonts w:ascii="Times New Roman" w:hAnsi="Times New Roman" w:cs="Times New Roman"/>
          <w:lang w:val="en-GB"/>
        </w:rPr>
        <w:t>”</w:t>
      </w:r>
      <w:r w:rsidR="00B60140">
        <w:rPr>
          <w:rFonts w:ascii="Times New Roman" w:hAnsi="Times New Roman" w:cs="Times New Roman"/>
          <w:i/>
          <w:lang w:val="en-GB"/>
        </w:rPr>
        <w:t xml:space="preserve"> </w:t>
      </w:r>
      <w:r w:rsidR="00B60140" w:rsidRPr="008E0685">
        <w:rPr>
          <w:rFonts w:ascii="Times New Roman" w:hAnsi="Times New Roman" w:cs="Times New Roman"/>
          <w:lang w:val="en-GB"/>
        </w:rPr>
        <w:t>(</w:t>
      </w:r>
      <w:r w:rsidR="00B60140">
        <w:rPr>
          <w:rFonts w:ascii="Times New Roman" w:hAnsi="Times New Roman" w:cs="Times New Roman"/>
          <w:lang w:val="en-GB"/>
        </w:rPr>
        <w:t>Fengler et al., 2022</w:t>
      </w:r>
      <w:r w:rsidR="00AD28A0">
        <w:rPr>
          <w:rFonts w:ascii="Times New Roman" w:hAnsi="Times New Roman" w:cs="Times New Roman"/>
          <w:lang w:val="en-GB"/>
        </w:rPr>
        <w:t>b</w:t>
      </w:r>
      <w:r w:rsidR="00B60140">
        <w:rPr>
          <w:rFonts w:ascii="Times New Roman" w:hAnsi="Times New Roman" w:cs="Times New Roman"/>
          <w:lang w:val="en-GB"/>
        </w:rPr>
        <w:t>, p. 40</w:t>
      </w:r>
      <w:r w:rsidR="00473FDC">
        <w:rPr>
          <w:rFonts w:ascii="Times New Roman" w:hAnsi="Times New Roman" w:cs="Times New Roman"/>
          <w:lang w:val="en-GB"/>
        </w:rPr>
        <w:t>; emphasis in the original text</w:t>
      </w:r>
      <w:r w:rsidR="00B60140">
        <w:rPr>
          <w:rFonts w:ascii="Times New Roman" w:hAnsi="Times New Roman" w:cs="Times New Roman"/>
          <w:lang w:val="en-GB"/>
        </w:rPr>
        <w:t>)</w:t>
      </w:r>
      <w:r w:rsidRPr="009F5C44">
        <w:rPr>
          <w:rFonts w:ascii="Times New Roman" w:hAnsi="Times New Roman" w:cs="Times New Roman"/>
          <w:lang w:val="en-GB"/>
        </w:rPr>
        <w:t xml:space="preserve">. </w:t>
      </w:r>
      <w:r w:rsidR="007E297B">
        <w:rPr>
          <w:rFonts w:ascii="Times New Roman" w:hAnsi="Times New Roman" w:cs="Times New Roman"/>
          <w:lang w:val="en-GB"/>
        </w:rPr>
        <w:t>This approach</w:t>
      </w:r>
      <w:r w:rsidRPr="009F5C44">
        <w:rPr>
          <w:rFonts w:ascii="Times New Roman" w:hAnsi="Times New Roman" w:cs="Times New Roman"/>
          <w:lang w:val="en-GB"/>
        </w:rPr>
        <w:t xml:space="preserve"> </w:t>
      </w:r>
      <w:r w:rsidR="007E297B">
        <w:rPr>
          <w:rFonts w:ascii="Times New Roman" w:hAnsi="Times New Roman" w:cs="Times New Roman"/>
          <w:lang w:val="en-GB"/>
        </w:rPr>
        <w:t>was</w:t>
      </w:r>
      <w:r w:rsidR="007E297B" w:rsidRPr="009F5C44">
        <w:rPr>
          <w:rFonts w:ascii="Times New Roman" w:hAnsi="Times New Roman" w:cs="Times New Roman"/>
          <w:lang w:val="en-GB"/>
        </w:rPr>
        <w:t xml:space="preserve"> </w:t>
      </w:r>
      <w:r w:rsidRPr="009F5C44">
        <w:rPr>
          <w:rFonts w:ascii="Times New Roman" w:hAnsi="Times New Roman" w:cs="Times New Roman"/>
          <w:lang w:val="en-GB"/>
        </w:rPr>
        <w:t>used as the basis for Mediadelcom’s studies into media accountability.</w:t>
      </w:r>
    </w:p>
    <w:p w14:paraId="389DC0B9" w14:textId="77777777" w:rsidR="00505117" w:rsidRPr="009F5C44" w:rsidRDefault="00505117" w:rsidP="00505117">
      <w:pPr>
        <w:jc w:val="both"/>
        <w:rPr>
          <w:rFonts w:ascii="Times New Roman" w:hAnsi="Times New Roman" w:cs="Times New Roman"/>
          <w:lang w:val="en-US"/>
        </w:rPr>
      </w:pPr>
    </w:p>
    <w:p w14:paraId="0C2DD033" w14:textId="016FDF53" w:rsidR="00B6065B" w:rsidRPr="00D820E4" w:rsidRDefault="00205244" w:rsidP="006F7417">
      <w:pPr>
        <w:jc w:val="both"/>
        <w:outlineLvl w:val="0"/>
        <w:rPr>
          <w:rFonts w:ascii="Times New Roman" w:hAnsi="Times New Roman" w:cs="Times New Roman"/>
          <w:b/>
          <w:sz w:val="28"/>
          <w:szCs w:val="28"/>
          <w:lang w:val="en-US"/>
        </w:rPr>
      </w:pPr>
      <w:r w:rsidRPr="00D820E4">
        <w:rPr>
          <w:rFonts w:ascii="Times New Roman" w:hAnsi="Times New Roman" w:cs="Times New Roman"/>
          <w:b/>
          <w:sz w:val="28"/>
          <w:szCs w:val="28"/>
          <w:lang w:val="en-US"/>
        </w:rPr>
        <w:t>Method</w:t>
      </w:r>
      <w:r w:rsidR="00CD3E34" w:rsidRPr="00D820E4">
        <w:rPr>
          <w:rFonts w:ascii="Times New Roman" w:hAnsi="Times New Roman" w:cs="Times New Roman"/>
          <w:b/>
          <w:sz w:val="28"/>
          <w:szCs w:val="28"/>
          <w:lang w:val="en-US"/>
        </w:rPr>
        <w:t>ological remarks</w:t>
      </w:r>
    </w:p>
    <w:p w14:paraId="23FF58A1" w14:textId="77777777" w:rsidR="00EB29F8" w:rsidRPr="009F5C44" w:rsidRDefault="00EB29F8" w:rsidP="00505117">
      <w:pPr>
        <w:jc w:val="both"/>
        <w:rPr>
          <w:rFonts w:ascii="Times New Roman" w:hAnsi="Times New Roman" w:cs="Times New Roman"/>
          <w:lang w:val="en-US"/>
        </w:rPr>
      </w:pPr>
    </w:p>
    <w:p w14:paraId="60EB712A" w14:textId="4325A1D5" w:rsidR="00EF71AB" w:rsidRPr="009F5C44" w:rsidRDefault="00EF71AB" w:rsidP="00505117">
      <w:pPr>
        <w:jc w:val="both"/>
        <w:rPr>
          <w:rFonts w:ascii="Times New Roman" w:hAnsi="Times New Roman" w:cs="Times New Roman"/>
          <w:lang w:val="en-US"/>
        </w:rPr>
      </w:pPr>
      <w:r w:rsidRPr="009F5C44">
        <w:rPr>
          <w:rFonts w:ascii="Times New Roman" w:hAnsi="Times New Roman" w:cs="Times New Roman"/>
          <w:lang w:val="en-US"/>
        </w:rPr>
        <w:t xml:space="preserve">The analysis presented here draws on the concept of media accountability outlined above and applies it in a comparative study of 14 European countries – namely: Austria, Bulgaria, Croatia, the Czech Republic, Estonia, Germany, Greece, Hungary, Italy, Latvia, Poland, Romania, Slovakia, and Sweden. This country selection is based on the fundamental methodological decisions of the Mediadelcom project (Mediadelcom, 2020), </w:t>
      </w:r>
      <w:r w:rsidR="00510574" w:rsidRPr="009F5C44">
        <w:rPr>
          <w:rFonts w:ascii="Times New Roman" w:hAnsi="Times New Roman" w:cs="Times New Roman"/>
          <w:lang w:val="en-US"/>
        </w:rPr>
        <w:t>intending to represent</w:t>
      </w:r>
      <w:r w:rsidRPr="009F5C44">
        <w:rPr>
          <w:rFonts w:ascii="Times New Roman" w:hAnsi="Times New Roman" w:cs="Times New Roman"/>
          <w:lang w:val="en-US"/>
        </w:rPr>
        <w:t xml:space="preserve"> dissimilar types of </w:t>
      </w:r>
      <w:r w:rsidR="00510574" w:rsidRPr="009F5C44">
        <w:rPr>
          <w:rFonts w:ascii="Times New Roman" w:hAnsi="Times New Roman" w:cs="Times New Roman"/>
          <w:lang w:val="en-US"/>
        </w:rPr>
        <w:t xml:space="preserve">European </w:t>
      </w:r>
      <w:r w:rsidRPr="009F5C44">
        <w:rPr>
          <w:rFonts w:ascii="Times New Roman" w:hAnsi="Times New Roman" w:cs="Times New Roman"/>
          <w:lang w:val="en-US"/>
        </w:rPr>
        <w:t xml:space="preserve">media systems with regards to geographical location, size, and historical background (see, e.g., </w:t>
      </w:r>
      <w:r w:rsidR="00834BBA" w:rsidRPr="009F5C44">
        <w:rPr>
          <w:rFonts w:ascii="Times New Roman" w:hAnsi="Times New Roman" w:cs="Times New Roman"/>
          <w:lang w:val="en-US"/>
        </w:rPr>
        <w:t xml:space="preserve">Dobek-Ostrowska et al., 2010; </w:t>
      </w:r>
      <w:r w:rsidRPr="009F5C44">
        <w:rPr>
          <w:rFonts w:ascii="Times New Roman" w:hAnsi="Times New Roman" w:cs="Times New Roman"/>
          <w:lang w:val="en-US"/>
        </w:rPr>
        <w:t>Hallin &amp; Mancini, 2004; 2012; Peruško et al., 2021).</w:t>
      </w:r>
    </w:p>
    <w:p w14:paraId="3F7806AC" w14:textId="3880A2D1" w:rsidR="00EF71AB" w:rsidRPr="009F5C44" w:rsidRDefault="00D861A8" w:rsidP="008E0685">
      <w:pPr>
        <w:ind w:firstLine="708"/>
        <w:jc w:val="both"/>
        <w:rPr>
          <w:rFonts w:ascii="Times New Roman" w:hAnsi="Times New Roman" w:cs="Times New Roman"/>
          <w:lang w:val="en-US"/>
        </w:rPr>
      </w:pPr>
      <w:r w:rsidRPr="009F5C44">
        <w:rPr>
          <w:rFonts w:ascii="Times New Roman" w:hAnsi="Times New Roman" w:cs="Times New Roman"/>
          <w:lang w:val="en-US"/>
        </w:rPr>
        <w:t xml:space="preserve">The aim of our study is to find out how </w:t>
      </w:r>
      <w:r w:rsidR="008C6DC3" w:rsidRPr="009F5C44">
        <w:rPr>
          <w:rFonts w:ascii="Times New Roman" w:hAnsi="Times New Roman" w:cs="Times New Roman"/>
          <w:lang w:val="en-US"/>
        </w:rPr>
        <w:t>relevant</w:t>
      </w:r>
      <w:r w:rsidRPr="009F5C44">
        <w:rPr>
          <w:rFonts w:ascii="Times New Roman" w:hAnsi="Times New Roman" w:cs="Times New Roman"/>
          <w:lang w:val="en-US"/>
        </w:rPr>
        <w:t xml:space="preserve"> academic research on media accountability is for media practice and civil society in the countries mentioned. To this end, we follow a three-stage analytical procedure:</w:t>
      </w:r>
    </w:p>
    <w:p w14:paraId="7D118AE0" w14:textId="3672BA0B" w:rsidR="00D861A8" w:rsidRPr="009F5C44" w:rsidRDefault="00A72686" w:rsidP="00D820E4">
      <w:pPr>
        <w:ind w:firstLine="708"/>
        <w:jc w:val="both"/>
        <w:rPr>
          <w:rFonts w:ascii="Times New Roman" w:hAnsi="Times New Roman" w:cs="Times New Roman"/>
          <w:lang w:val="en-US"/>
        </w:rPr>
      </w:pPr>
      <w:r w:rsidRPr="005759FC">
        <w:rPr>
          <w:rFonts w:ascii="Times New Roman" w:hAnsi="Times New Roman" w:cs="Times New Roman"/>
          <w:lang w:val="en-US"/>
        </w:rPr>
        <w:t>For step 1, we</w:t>
      </w:r>
      <w:r w:rsidRPr="009F5C44">
        <w:rPr>
          <w:rFonts w:ascii="Times New Roman" w:hAnsi="Times New Roman" w:cs="Times New Roman"/>
          <w:lang w:val="en-US"/>
        </w:rPr>
        <w:t xml:space="preserve"> aim to provide a compact review of previous research on media accountability to </w:t>
      </w:r>
      <w:r w:rsidR="00E750EB" w:rsidRPr="009F5C44">
        <w:rPr>
          <w:rFonts w:ascii="Times New Roman" w:hAnsi="Times New Roman" w:cs="Times New Roman"/>
          <w:lang w:val="en-US"/>
        </w:rPr>
        <w:t>assess</w:t>
      </w:r>
      <w:r w:rsidRPr="009F5C44">
        <w:rPr>
          <w:rFonts w:ascii="Times New Roman" w:hAnsi="Times New Roman" w:cs="Times New Roman"/>
          <w:lang w:val="en-US"/>
        </w:rPr>
        <w:t xml:space="preserve"> the diffusion and impact of </w:t>
      </w:r>
      <w:r w:rsidR="00834BBA">
        <w:rPr>
          <w:rFonts w:ascii="Times New Roman" w:hAnsi="Times New Roman" w:cs="Times New Roman"/>
          <w:lang w:val="en-US"/>
        </w:rPr>
        <w:t>assorted</w:t>
      </w:r>
      <w:r w:rsidR="00834BBA" w:rsidRPr="009F5C44">
        <w:rPr>
          <w:rFonts w:ascii="Times New Roman" w:hAnsi="Times New Roman" w:cs="Times New Roman"/>
          <w:lang w:val="en-US"/>
        </w:rPr>
        <w:t xml:space="preserve"> </w:t>
      </w:r>
      <w:r w:rsidRPr="009F5C44">
        <w:rPr>
          <w:rFonts w:ascii="Times New Roman" w:hAnsi="Times New Roman" w:cs="Times New Roman"/>
          <w:lang w:val="en-US"/>
        </w:rPr>
        <w:t xml:space="preserve">MAIs in the media systems examined. </w:t>
      </w:r>
      <w:r w:rsidR="002F11C5" w:rsidRPr="009F5C44">
        <w:rPr>
          <w:rFonts w:ascii="Times New Roman" w:hAnsi="Times New Roman" w:cs="Times New Roman"/>
          <w:lang w:val="en-US"/>
        </w:rPr>
        <w:t xml:space="preserve">Useful starting points are found in previous </w:t>
      </w:r>
      <w:r w:rsidRPr="009F5C44">
        <w:rPr>
          <w:rFonts w:ascii="Times New Roman" w:hAnsi="Times New Roman" w:cs="Times New Roman"/>
          <w:lang w:val="en-US"/>
        </w:rPr>
        <w:t xml:space="preserve">comparative studies in </w:t>
      </w:r>
      <w:r w:rsidR="002F11C5" w:rsidRPr="009F5C44">
        <w:rPr>
          <w:rFonts w:ascii="Times New Roman" w:hAnsi="Times New Roman" w:cs="Times New Roman"/>
          <w:lang w:val="en-US"/>
        </w:rPr>
        <w:t xml:space="preserve">this field as well as </w:t>
      </w:r>
      <w:r w:rsidRPr="009F5C44">
        <w:rPr>
          <w:rFonts w:ascii="Times New Roman" w:hAnsi="Times New Roman" w:cs="Times New Roman"/>
          <w:lang w:val="en-US"/>
        </w:rPr>
        <w:t xml:space="preserve">a collection of country reports that were compiled as part of Mediadelcom (Mediadelcom, </w:t>
      </w:r>
      <w:r w:rsidRPr="009F5C44">
        <w:rPr>
          <w:rFonts w:ascii="Times New Roman" w:hAnsi="Times New Roman" w:cs="Times New Roman"/>
          <w:lang w:val="en-US"/>
        </w:rPr>
        <w:lastRenderedPageBreak/>
        <w:t xml:space="preserve">2022b). The 14 </w:t>
      </w:r>
      <w:r w:rsidRPr="00BE3FED">
        <w:rPr>
          <w:rFonts w:ascii="Times New Roman" w:hAnsi="Times New Roman" w:cs="Times New Roman"/>
          <w:i/>
          <w:lang w:val="en-US"/>
        </w:rPr>
        <w:t>Country case studies on critical junctures in the media transformation process</w:t>
      </w:r>
      <w:r w:rsidRPr="009F5C44">
        <w:rPr>
          <w:rFonts w:ascii="Times New Roman" w:hAnsi="Times New Roman" w:cs="Times New Roman"/>
          <w:lang w:val="en-US"/>
        </w:rPr>
        <w:t xml:space="preserve"> aimed to identify concrete risks and opportunities </w:t>
      </w:r>
      <w:r w:rsidR="00834BBA">
        <w:rPr>
          <w:rFonts w:ascii="Times New Roman" w:hAnsi="Times New Roman" w:cs="Times New Roman"/>
          <w:lang w:val="en-US"/>
        </w:rPr>
        <w:t>across</w:t>
      </w:r>
      <w:r w:rsidRPr="009F5C44">
        <w:rPr>
          <w:rFonts w:ascii="Times New Roman" w:hAnsi="Times New Roman" w:cs="Times New Roman"/>
          <w:lang w:val="en-US"/>
        </w:rPr>
        <w:t xml:space="preserve"> domains such as legal and ethical regulation, journalism, media usage, and media-related competencies </w:t>
      </w:r>
      <w:proofErr w:type="gramStart"/>
      <w:r w:rsidRPr="009F5C44">
        <w:rPr>
          <w:rFonts w:ascii="Times New Roman" w:hAnsi="Times New Roman" w:cs="Times New Roman"/>
          <w:lang w:val="en-US"/>
        </w:rPr>
        <w:t>on the basis of</w:t>
      </w:r>
      <w:proofErr w:type="gramEnd"/>
      <w:r w:rsidRPr="009F5C44">
        <w:rPr>
          <w:rFonts w:ascii="Times New Roman" w:hAnsi="Times New Roman" w:cs="Times New Roman"/>
          <w:lang w:val="en-US"/>
        </w:rPr>
        <w:t xml:space="preserve"> systematic literature studies and guided </w:t>
      </w:r>
      <w:r w:rsidR="00141E5A" w:rsidRPr="009F5C44">
        <w:rPr>
          <w:rFonts w:ascii="Times New Roman" w:hAnsi="Times New Roman" w:cs="Times New Roman"/>
          <w:lang w:val="en-US"/>
        </w:rPr>
        <w:t>expert interviews</w:t>
      </w:r>
      <w:r w:rsidRPr="009F5C44">
        <w:rPr>
          <w:rFonts w:ascii="Times New Roman" w:hAnsi="Times New Roman" w:cs="Times New Roman"/>
          <w:lang w:val="en-US"/>
        </w:rPr>
        <w:t xml:space="preserve">. For our summarizing and structuring analysis (Mayring, </w:t>
      </w:r>
      <w:r w:rsidR="00D23C1F" w:rsidRPr="009F5C44">
        <w:rPr>
          <w:rFonts w:ascii="Times New Roman" w:hAnsi="Times New Roman" w:cs="Times New Roman"/>
          <w:lang w:val="en-US"/>
        </w:rPr>
        <w:t>2014</w:t>
      </w:r>
      <w:r w:rsidRPr="009F5C44">
        <w:rPr>
          <w:rFonts w:ascii="Times New Roman" w:hAnsi="Times New Roman" w:cs="Times New Roman"/>
          <w:lang w:val="en-US"/>
        </w:rPr>
        <w:t xml:space="preserve">) of the country reports, we focus exclusively on the results </w:t>
      </w:r>
      <w:r w:rsidR="00141E5A" w:rsidRPr="009F5C44">
        <w:rPr>
          <w:rFonts w:ascii="Times New Roman" w:hAnsi="Times New Roman" w:cs="Times New Roman"/>
          <w:lang w:val="en-US"/>
        </w:rPr>
        <w:t>of the</w:t>
      </w:r>
      <w:r w:rsidRPr="009F5C44">
        <w:rPr>
          <w:rFonts w:ascii="Times New Roman" w:hAnsi="Times New Roman" w:cs="Times New Roman"/>
          <w:lang w:val="en-US"/>
        </w:rPr>
        <w:t xml:space="preserve"> media accountability</w:t>
      </w:r>
      <w:r w:rsidR="00141E5A" w:rsidRPr="009F5C44">
        <w:rPr>
          <w:rFonts w:ascii="Times New Roman" w:hAnsi="Times New Roman" w:cs="Times New Roman"/>
          <w:lang w:val="en-US"/>
        </w:rPr>
        <w:t xml:space="preserve"> sub-domain</w:t>
      </w:r>
      <w:r w:rsidRPr="009F5C44">
        <w:rPr>
          <w:rFonts w:ascii="Times New Roman" w:hAnsi="Times New Roman" w:cs="Times New Roman"/>
          <w:lang w:val="en-US"/>
        </w:rPr>
        <w:t>.</w:t>
      </w:r>
    </w:p>
    <w:p w14:paraId="0EA8E5F3" w14:textId="430FF49E" w:rsidR="002618CB" w:rsidRPr="009F5C44" w:rsidRDefault="002618CB" w:rsidP="00D820E4">
      <w:pPr>
        <w:ind w:firstLine="708"/>
        <w:jc w:val="both"/>
        <w:rPr>
          <w:rFonts w:ascii="Times New Roman" w:hAnsi="Times New Roman" w:cs="Times New Roman"/>
          <w:lang w:val="en-US"/>
        </w:rPr>
      </w:pPr>
      <w:r w:rsidRPr="005759FC">
        <w:rPr>
          <w:rFonts w:ascii="Times New Roman" w:hAnsi="Times New Roman" w:cs="Times New Roman"/>
          <w:lang w:val="en-US"/>
        </w:rPr>
        <w:t>Step 2 follows</w:t>
      </w:r>
      <w:r w:rsidRPr="009F5C44">
        <w:rPr>
          <w:rFonts w:ascii="Times New Roman" w:hAnsi="Times New Roman" w:cs="Times New Roman"/>
          <w:lang w:val="en-US"/>
        </w:rPr>
        <w:t xml:space="preserve"> up on this analysis with an examination of the research infrastructures and their monitoring capabilities of media accountability – with a particular focus on developments since the turn of the century. The Mediadelcom project has also </w:t>
      </w:r>
      <w:r w:rsidR="00DC58B5" w:rsidRPr="009F5C44">
        <w:rPr>
          <w:rFonts w:ascii="Times New Roman" w:hAnsi="Times New Roman" w:cs="Times New Roman"/>
          <w:lang w:val="en-US"/>
        </w:rPr>
        <w:t>gathered</w:t>
      </w:r>
      <w:r w:rsidRPr="009F5C44">
        <w:rPr>
          <w:rFonts w:ascii="Times New Roman" w:hAnsi="Times New Roman" w:cs="Times New Roman"/>
          <w:lang w:val="en-US"/>
        </w:rPr>
        <w:t xml:space="preserve"> a collection of country reports on this aspect (Mediadelcom, 2022a), which we use as the data basis for our evaluation. The </w:t>
      </w:r>
      <w:r w:rsidRPr="00BE3FED">
        <w:rPr>
          <w:rFonts w:ascii="Times New Roman" w:hAnsi="Times New Roman" w:cs="Times New Roman"/>
          <w:i/>
          <w:lang w:val="en-US"/>
        </w:rPr>
        <w:t>Studies on national media research capability</w:t>
      </w:r>
      <w:r w:rsidRPr="009F5C44">
        <w:rPr>
          <w:rFonts w:ascii="Times New Roman" w:hAnsi="Times New Roman" w:cs="Times New Roman"/>
          <w:lang w:val="en-US"/>
        </w:rPr>
        <w:t xml:space="preserve"> were realized in the form of </w:t>
      </w:r>
      <w:r w:rsidR="00396DD8">
        <w:rPr>
          <w:rFonts w:ascii="Times New Roman" w:hAnsi="Times New Roman" w:cs="Times New Roman"/>
          <w:lang w:val="en-US"/>
        </w:rPr>
        <w:t>a comparative</w:t>
      </w:r>
      <w:r w:rsidR="00D322C2">
        <w:rPr>
          <w:rFonts w:ascii="Times New Roman" w:hAnsi="Times New Roman" w:cs="Times New Roman"/>
          <w:lang w:val="en-US"/>
        </w:rPr>
        <w:t xml:space="preserve"> </w:t>
      </w:r>
      <w:r w:rsidR="00396DD8">
        <w:rPr>
          <w:rFonts w:ascii="Times New Roman" w:hAnsi="Times New Roman" w:cs="Times New Roman"/>
          <w:lang w:val="en-US"/>
        </w:rPr>
        <w:t xml:space="preserve">mapping of previous research and a variety of additional documents </w:t>
      </w:r>
      <w:r w:rsidR="00943A93">
        <w:rPr>
          <w:rFonts w:ascii="Times New Roman" w:hAnsi="Times New Roman" w:cs="Times New Roman"/>
          <w:lang w:val="en-US"/>
        </w:rPr>
        <w:t xml:space="preserve">facilitating </w:t>
      </w:r>
      <w:r w:rsidRPr="009F5C44">
        <w:rPr>
          <w:rFonts w:ascii="Times New Roman" w:hAnsi="Times New Roman" w:cs="Times New Roman"/>
          <w:lang w:val="en-US"/>
        </w:rPr>
        <w:t xml:space="preserve">the goal of a structural analysis in the domains of media and journalism research </w:t>
      </w:r>
      <w:r w:rsidR="001B0A04">
        <w:rPr>
          <w:rFonts w:ascii="Times New Roman" w:hAnsi="Times New Roman" w:cs="Times New Roman"/>
          <w:lang w:val="en-US"/>
        </w:rPr>
        <w:t>covered by</w:t>
      </w:r>
      <w:r w:rsidR="001B0A04" w:rsidRPr="009F5C44">
        <w:rPr>
          <w:rFonts w:ascii="Times New Roman" w:hAnsi="Times New Roman" w:cs="Times New Roman"/>
          <w:lang w:val="en-US"/>
        </w:rPr>
        <w:t xml:space="preserve"> </w:t>
      </w:r>
      <w:r w:rsidRPr="009F5C44">
        <w:rPr>
          <w:rFonts w:ascii="Times New Roman" w:hAnsi="Times New Roman" w:cs="Times New Roman"/>
          <w:lang w:val="en-US"/>
        </w:rPr>
        <w:t xml:space="preserve">the project. </w:t>
      </w:r>
      <w:r w:rsidR="0031068B" w:rsidRPr="009F5C44">
        <w:rPr>
          <w:rFonts w:ascii="Times New Roman" w:hAnsi="Times New Roman" w:cs="Times New Roman"/>
          <w:lang w:val="en-US"/>
        </w:rPr>
        <w:t>In our evaluation,</w:t>
      </w:r>
      <w:r w:rsidRPr="009F5C44">
        <w:rPr>
          <w:rFonts w:ascii="Times New Roman" w:hAnsi="Times New Roman" w:cs="Times New Roman"/>
          <w:lang w:val="en-US"/>
        </w:rPr>
        <w:t xml:space="preserve"> we concentrate </w:t>
      </w:r>
      <w:r w:rsidR="0031068B" w:rsidRPr="009F5C44">
        <w:rPr>
          <w:rFonts w:ascii="Times New Roman" w:hAnsi="Times New Roman" w:cs="Times New Roman"/>
          <w:lang w:val="en-US"/>
        </w:rPr>
        <w:t xml:space="preserve">once more </w:t>
      </w:r>
      <w:r w:rsidRPr="009F5C44">
        <w:rPr>
          <w:rFonts w:ascii="Times New Roman" w:hAnsi="Times New Roman" w:cs="Times New Roman"/>
          <w:lang w:val="en-US"/>
        </w:rPr>
        <w:t>on the findings relevant to the topic of media accountability.</w:t>
      </w:r>
    </w:p>
    <w:p w14:paraId="2D280805" w14:textId="56282ADD" w:rsidR="00A62B20" w:rsidRPr="009F5C44" w:rsidRDefault="0050662E" w:rsidP="00D820E4">
      <w:pPr>
        <w:ind w:firstLine="708"/>
        <w:jc w:val="both"/>
        <w:rPr>
          <w:rFonts w:ascii="Times New Roman" w:hAnsi="Times New Roman" w:cs="Times New Roman"/>
          <w:lang w:val="en-US"/>
        </w:rPr>
      </w:pPr>
      <w:r w:rsidRPr="005759FC">
        <w:rPr>
          <w:rFonts w:ascii="Times New Roman" w:hAnsi="Times New Roman" w:cs="Times New Roman"/>
          <w:lang w:val="en-US"/>
        </w:rPr>
        <w:t>Step 3 of our</w:t>
      </w:r>
      <w:r w:rsidRPr="009F5C44">
        <w:rPr>
          <w:rFonts w:ascii="Times New Roman" w:hAnsi="Times New Roman" w:cs="Times New Roman"/>
          <w:lang w:val="en-US"/>
        </w:rPr>
        <w:t xml:space="preserve"> study brings together the two previous </w:t>
      </w:r>
      <w:r w:rsidR="00DB0B90" w:rsidRPr="009F5C44">
        <w:rPr>
          <w:rFonts w:ascii="Times New Roman" w:hAnsi="Times New Roman" w:cs="Times New Roman"/>
          <w:lang w:val="en-US"/>
        </w:rPr>
        <w:t>analytical</w:t>
      </w:r>
      <w:r w:rsidRPr="009F5C44">
        <w:rPr>
          <w:rFonts w:ascii="Times New Roman" w:hAnsi="Times New Roman" w:cs="Times New Roman"/>
          <w:lang w:val="en-US"/>
        </w:rPr>
        <w:t xml:space="preserve"> </w:t>
      </w:r>
      <w:r w:rsidR="00DB0B90" w:rsidRPr="009F5C44">
        <w:rPr>
          <w:rFonts w:ascii="Times New Roman" w:hAnsi="Times New Roman" w:cs="Times New Roman"/>
          <w:lang w:val="en-US"/>
        </w:rPr>
        <w:t>stages</w:t>
      </w:r>
      <w:r w:rsidRPr="009F5C44">
        <w:rPr>
          <w:rFonts w:ascii="Times New Roman" w:hAnsi="Times New Roman" w:cs="Times New Roman"/>
          <w:lang w:val="en-US"/>
        </w:rPr>
        <w:t xml:space="preserve"> by addressing </w:t>
      </w:r>
      <w:r w:rsidR="00DB0B90" w:rsidRPr="009F5C44">
        <w:rPr>
          <w:rFonts w:ascii="Times New Roman" w:hAnsi="Times New Roman" w:cs="Times New Roman"/>
          <w:lang w:val="en-US"/>
        </w:rPr>
        <w:t>a</w:t>
      </w:r>
      <w:r w:rsidRPr="009F5C44">
        <w:rPr>
          <w:rFonts w:ascii="Times New Roman" w:hAnsi="Times New Roman" w:cs="Times New Roman"/>
          <w:lang w:val="en-US"/>
        </w:rPr>
        <w:t xml:space="preserve"> possible influence of research infrastructures on the effectiveness of media accountability processes in the countries under investigation. In the absence of a reliable measuring instrument, we limit ourselves to discussing selected cases of bi</w:t>
      </w:r>
      <w:r w:rsidR="00DC04F3">
        <w:rPr>
          <w:rFonts w:ascii="Times New Roman" w:hAnsi="Times New Roman" w:cs="Times New Roman"/>
          <w:lang w:val="en-US"/>
        </w:rPr>
        <w:t>-</w:t>
      </w:r>
      <w:r w:rsidRPr="009F5C44">
        <w:rPr>
          <w:rFonts w:ascii="Times New Roman" w:hAnsi="Times New Roman" w:cs="Times New Roman"/>
          <w:lang w:val="en-US"/>
        </w:rPr>
        <w:t xml:space="preserve">directional interplay between journalism and academia, which proved to be particularly meaningful </w:t>
      </w:r>
      <w:proofErr w:type="gramStart"/>
      <w:r w:rsidRPr="009F5C44">
        <w:rPr>
          <w:rFonts w:ascii="Times New Roman" w:hAnsi="Times New Roman" w:cs="Times New Roman"/>
          <w:lang w:val="en-US"/>
        </w:rPr>
        <w:t>in the course of</w:t>
      </w:r>
      <w:proofErr w:type="gramEnd"/>
      <w:r w:rsidRPr="009F5C44">
        <w:rPr>
          <w:rFonts w:ascii="Times New Roman" w:hAnsi="Times New Roman" w:cs="Times New Roman"/>
          <w:lang w:val="en-US"/>
        </w:rPr>
        <w:t xml:space="preserve"> the </w:t>
      </w:r>
      <w:r w:rsidR="004F720C" w:rsidRPr="009F5C44">
        <w:rPr>
          <w:rFonts w:ascii="Times New Roman" w:hAnsi="Times New Roman" w:cs="Times New Roman"/>
          <w:lang w:val="en-US"/>
        </w:rPr>
        <w:t>analysis</w:t>
      </w:r>
      <w:r w:rsidRPr="009F5C44">
        <w:rPr>
          <w:rFonts w:ascii="Times New Roman" w:hAnsi="Times New Roman" w:cs="Times New Roman"/>
          <w:lang w:val="en-US"/>
        </w:rPr>
        <w:t xml:space="preserve">. It goes without saying that </w:t>
      </w:r>
      <w:r w:rsidR="00F94545" w:rsidRPr="009F5C44">
        <w:rPr>
          <w:rFonts w:ascii="Times New Roman" w:hAnsi="Times New Roman" w:cs="Times New Roman"/>
          <w:lang w:val="en-US"/>
        </w:rPr>
        <w:t xml:space="preserve">the strategy of singling out </w:t>
      </w:r>
      <w:r w:rsidR="004F720C" w:rsidRPr="009F5C44">
        <w:rPr>
          <w:rFonts w:ascii="Times New Roman" w:hAnsi="Times New Roman" w:cs="Times New Roman"/>
          <w:lang w:val="en-US"/>
        </w:rPr>
        <w:t>a few</w:t>
      </w:r>
      <w:r w:rsidRPr="009F5C44">
        <w:rPr>
          <w:rFonts w:ascii="Times New Roman" w:hAnsi="Times New Roman" w:cs="Times New Roman"/>
          <w:lang w:val="en-US"/>
        </w:rPr>
        <w:t xml:space="preserve"> best practices from </w:t>
      </w:r>
      <w:r w:rsidR="00F94545" w:rsidRPr="009F5C44">
        <w:rPr>
          <w:rFonts w:ascii="Times New Roman" w:hAnsi="Times New Roman" w:cs="Times New Roman"/>
          <w:lang w:val="en-US"/>
        </w:rPr>
        <w:t>the wealth of compiled studies –</w:t>
      </w:r>
      <w:r w:rsidRPr="009F5C44">
        <w:rPr>
          <w:rFonts w:ascii="Times New Roman" w:hAnsi="Times New Roman" w:cs="Times New Roman"/>
          <w:lang w:val="en-US"/>
        </w:rPr>
        <w:t xml:space="preserve"> in total, the Mediadelco</w:t>
      </w:r>
      <w:r w:rsidR="00F94545" w:rsidRPr="009F5C44">
        <w:rPr>
          <w:rFonts w:ascii="Times New Roman" w:hAnsi="Times New Roman" w:cs="Times New Roman"/>
          <w:lang w:val="en-US"/>
        </w:rPr>
        <w:t>m partners evaluated more than 5,6</w:t>
      </w:r>
      <w:r w:rsidRPr="009F5C44">
        <w:rPr>
          <w:rFonts w:ascii="Times New Roman" w:hAnsi="Times New Roman" w:cs="Times New Roman"/>
          <w:lang w:val="en-US"/>
        </w:rPr>
        <w:t>00 publications and other data sources for their count</w:t>
      </w:r>
      <w:r w:rsidR="00F94545" w:rsidRPr="009F5C44">
        <w:rPr>
          <w:rFonts w:ascii="Times New Roman" w:hAnsi="Times New Roman" w:cs="Times New Roman"/>
          <w:lang w:val="en-US"/>
        </w:rPr>
        <w:t>ry reports (Mediadelcom, 2023) –</w:t>
      </w:r>
      <w:r w:rsidRPr="009F5C44">
        <w:rPr>
          <w:rFonts w:ascii="Times New Roman" w:hAnsi="Times New Roman" w:cs="Times New Roman"/>
          <w:lang w:val="en-US"/>
        </w:rPr>
        <w:t xml:space="preserve"> cannot claim to be representative. However, </w:t>
      </w:r>
      <w:r w:rsidR="00F94545" w:rsidRPr="009F5C44">
        <w:rPr>
          <w:rFonts w:ascii="Times New Roman" w:hAnsi="Times New Roman" w:cs="Times New Roman"/>
          <w:lang w:val="en-US"/>
        </w:rPr>
        <w:t>the cases do</w:t>
      </w:r>
      <w:r w:rsidRPr="009F5C44">
        <w:rPr>
          <w:rFonts w:ascii="Times New Roman" w:hAnsi="Times New Roman" w:cs="Times New Roman"/>
          <w:lang w:val="en-US"/>
        </w:rPr>
        <w:t xml:space="preserve"> make it possible to identify specific settings and processes</w:t>
      </w:r>
      <w:r w:rsidR="00DC04F3">
        <w:rPr>
          <w:rFonts w:ascii="Times New Roman" w:hAnsi="Times New Roman" w:cs="Times New Roman"/>
          <w:lang w:val="en-US"/>
        </w:rPr>
        <w:t>,</w:t>
      </w:r>
      <w:r w:rsidRPr="009F5C44">
        <w:rPr>
          <w:rFonts w:ascii="Times New Roman" w:hAnsi="Times New Roman" w:cs="Times New Roman"/>
          <w:lang w:val="en-US"/>
        </w:rPr>
        <w:t xml:space="preserve"> in which media accountability research not only delivers fruitful insights for the academic discourse, but also for media practice and society in general.</w:t>
      </w:r>
      <w:r w:rsidR="00A62B20" w:rsidRPr="009F5C44">
        <w:rPr>
          <w:rFonts w:ascii="Times New Roman" w:hAnsi="Times New Roman" w:cs="Times New Roman"/>
          <w:lang w:val="en-US"/>
        </w:rPr>
        <w:t xml:space="preserve"> On this basis, we also hope to show</w:t>
      </w:r>
      <w:r w:rsidR="00DC04F3">
        <w:rPr>
          <w:rFonts w:ascii="Times New Roman" w:hAnsi="Times New Roman" w:cs="Times New Roman"/>
          <w:lang w:val="en-US"/>
        </w:rPr>
        <w:t>,</w:t>
      </w:r>
      <w:r w:rsidR="00A62B20" w:rsidRPr="009F5C44">
        <w:rPr>
          <w:rFonts w:ascii="Times New Roman" w:hAnsi="Times New Roman" w:cs="Times New Roman"/>
          <w:lang w:val="en-US"/>
        </w:rPr>
        <w:t xml:space="preserve"> which academic impulses are necessary to support successful media accountability – and thus responsible communication practices in democratic societies.</w:t>
      </w:r>
    </w:p>
    <w:p w14:paraId="7A22574D" w14:textId="77777777" w:rsidR="005C4AD0" w:rsidRPr="009F5C44" w:rsidRDefault="005C4AD0" w:rsidP="00505117">
      <w:pPr>
        <w:jc w:val="both"/>
        <w:rPr>
          <w:rFonts w:ascii="Times New Roman" w:hAnsi="Times New Roman" w:cs="Times New Roman"/>
          <w:lang w:val="en-US"/>
        </w:rPr>
      </w:pPr>
    </w:p>
    <w:p w14:paraId="329BFC7D" w14:textId="364A7F4F" w:rsidR="00DB36B9" w:rsidRPr="00D820E4" w:rsidRDefault="00CC6D77" w:rsidP="006F7417">
      <w:pPr>
        <w:jc w:val="both"/>
        <w:outlineLvl w:val="0"/>
        <w:rPr>
          <w:rFonts w:ascii="Times New Roman" w:hAnsi="Times New Roman" w:cs="Times New Roman"/>
          <w:b/>
          <w:sz w:val="28"/>
          <w:szCs w:val="28"/>
          <w:lang w:val="en-US"/>
        </w:rPr>
      </w:pPr>
      <w:r w:rsidRPr="00D820E4">
        <w:rPr>
          <w:rFonts w:ascii="Times New Roman" w:hAnsi="Times New Roman" w:cs="Times New Roman"/>
          <w:b/>
          <w:sz w:val="28"/>
          <w:szCs w:val="28"/>
          <w:lang w:val="en-US"/>
        </w:rPr>
        <w:t>Diffusion and</w:t>
      </w:r>
      <w:r w:rsidR="00946C6E" w:rsidRPr="00D820E4">
        <w:rPr>
          <w:rFonts w:ascii="Times New Roman" w:hAnsi="Times New Roman" w:cs="Times New Roman"/>
          <w:b/>
          <w:sz w:val="28"/>
          <w:szCs w:val="28"/>
          <w:lang w:val="en-US"/>
        </w:rPr>
        <w:t xml:space="preserve"> impact of media accountability</w:t>
      </w:r>
    </w:p>
    <w:p w14:paraId="47FEAF82" w14:textId="77777777" w:rsidR="00BC7DC5" w:rsidRPr="009F5C44" w:rsidRDefault="00BC7DC5" w:rsidP="00505117">
      <w:pPr>
        <w:jc w:val="both"/>
        <w:rPr>
          <w:rFonts w:ascii="Times New Roman" w:hAnsi="Times New Roman" w:cs="Times New Roman"/>
          <w:lang w:val="en-US"/>
        </w:rPr>
      </w:pPr>
    </w:p>
    <w:p w14:paraId="67FA7B83" w14:textId="6BFED116" w:rsidR="000F69E6" w:rsidRPr="009F5C44" w:rsidRDefault="000F69E6" w:rsidP="000F69E6">
      <w:pPr>
        <w:jc w:val="both"/>
        <w:rPr>
          <w:rFonts w:ascii="Times New Roman" w:hAnsi="Times New Roman" w:cs="Times New Roman"/>
          <w:lang w:val="en-US"/>
        </w:rPr>
      </w:pPr>
      <w:r w:rsidRPr="009F5C44">
        <w:rPr>
          <w:rFonts w:ascii="Times New Roman" w:hAnsi="Times New Roman" w:cs="Times New Roman"/>
          <w:lang w:val="en-US"/>
        </w:rPr>
        <w:t xml:space="preserve">The review of previous research on media accountability paints an ambivalent picture of the diffusion and impact of </w:t>
      </w:r>
      <w:r w:rsidR="00DC04F3">
        <w:rPr>
          <w:rFonts w:ascii="Times New Roman" w:hAnsi="Times New Roman" w:cs="Times New Roman"/>
          <w:lang w:val="en-US"/>
        </w:rPr>
        <w:t>various</w:t>
      </w:r>
      <w:r w:rsidR="00DC04F3" w:rsidRPr="009F5C44">
        <w:rPr>
          <w:rFonts w:ascii="Times New Roman" w:hAnsi="Times New Roman" w:cs="Times New Roman"/>
          <w:lang w:val="en-US"/>
        </w:rPr>
        <w:t xml:space="preserve"> </w:t>
      </w:r>
      <w:r w:rsidR="005F0471" w:rsidRPr="009F5C44">
        <w:rPr>
          <w:rFonts w:ascii="Times New Roman" w:hAnsi="Times New Roman" w:cs="Times New Roman"/>
          <w:lang w:val="en-US"/>
        </w:rPr>
        <w:t>MAIs</w:t>
      </w:r>
      <w:r w:rsidRPr="009F5C44">
        <w:rPr>
          <w:rFonts w:ascii="Times New Roman" w:hAnsi="Times New Roman" w:cs="Times New Roman"/>
          <w:lang w:val="en-US"/>
        </w:rPr>
        <w:t xml:space="preserve"> in the countries of the Mediadelcom sample. This can already be seen by looking at the few international comparative studies on the topic that were carried out prior to our project. The FP7 study “Media Accountability and Transparency in Europe” (MediaAcT), for example, used a </w:t>
      </w:r>
      <w:r w:rsidR="00E30A4D">
        <w:rPr>
          <w:rFonts w:ascii="Times New Roman" w:hAnsi="Times New Roman" w:cs="Times New Roman"/>
          <w:lang w:val="en-US"/>
        </w:rPr>
        <w:t>mapping</w:t>
      </w:r>
      <w:r w:rsidR="00F37457">
        <w:rPr>
          <w:rFonts w:ascii="Times New Roman" w:hAnsi="Times New Roman" w:cs="Times New Roman"/>
          <w:lang w:val="en-US"/>
        </w:rPr>
        <w:t xml:space="preserve"> </w:t>
      </w:r>
      <w:r w:rsidR="00E30A4D">
        <w:rPr>
          <w:rFonts w:ascii="Times New Roman" w:hAnsi="Times New Roman" w:cs="Times New Roman"/>
          <w:lang w:val="en-US"/>
        </w:rPr>
        <w:t>study</w:t>
      </w:r>
      <w:r w:rsidRPr="009F5C44">
        <w:rPr>
          <w:rFonts w:ascii="Times New Roman" w:hAnsi="Times New Roman" w:cs="Times New Roman"/>
          <w:lang w:val="en-US"/>
        </w:rPr>
        <w:t xml:space="preserve"> (Eberwein et al., 2011) and a survey of journalists (Fengler et al., 2014) to point to considerable differences in the spread and perception of institutionalized and non-institutionalized MAIs in selected European media systems. The </w:t>
      </w:r>
      <w:r w:rsidRPr="009F5C44">
        <w:rPr>
          <w:rFonts w:ascii="Times New Roman" w:hAnsi="Times New Roman" w:cs="Times New Roman"/>
          <w:i/>
          <w:lang w:val="en-US"/>
        </w:rPr>
        <w:t>European Handbook of Media Accountability</w:t>
      </w:r>
      <w:r w:rsidRPr="009F5C44">
        <w:rPr>
          <w:rFonts w:ascii="Times New Roman" w:hAnsi="Times New Roman" w:cs="Times New Roman"/>
          <w:lang w:val="en-US"/>
        </w:rPr>
        <w:t xml:space="preserve"> (Eberwein</w:t>
      </w:r>
      <w:r w:rsidR="00221249" w:rsidRPr="009F5C44">
        <w:rPr>
          <w:rFonts w:ascii="Times New Roman" w:hAnsi="Times New Roman" w:cs="Times New Roman"/>
          <w:lang w:val="en-US"/>
        </w:rPr>
        <w:t xml:space="preserve"> et al.</w:t>
      </w:r>
      <w:r w:rsidRPr="009F5C44">
        <w:rPr>
          <w:rFonts w:ascii="Times New Roman" w:hAnsi="Times New Roman" w:cs="Times New Roman"/>
          <w:lang w:val="en-US"/>
        </w:rPr>
        <w:t>, 2018</w:t>
      </w:r>
      <w:r w:rsidR="006F7417" w:rsidRPr="009F5C44">
        <w:rPr>
          <w:rFonts w:ascii="Times New Roman" w:hAnsi="Times New Roman" w:cs="Times New Roman"/>
          <w:lang w:val="en-US"/>
        </w:rPr>
        <w:t>a</w:t>
      </w:r>
      <w:r w:rsidRPr="009F5C44">
        <w:rPr>
          <w:rFonts w:ascii="Times New Roman" w:hAnsi="Times New Roman" w:cs="Times New Roman"/>
          <w:lang w:val="en-US"/>
        </w:rPr>
        <w:t xml:space="preserve">) provides an even more comprehensive insight with its pan-European research approach. Based on a Delphi survey, the book’s European Media Accountability Index </w:t>
      </w:r>
      <w:r w:rsidR="00090CE8" w:rsidRPr="009F5C44">
        <w:rPr>
          <w:rFonts w:ascii="Times New Roman" w:hAnsi="Times New Roman" w:cs="Times New Roman"/>
          <w:lang w:val="en-US"/>
        </w:rPr>
        <w:t>(</w:t>
      </w:r>
      <w:r w:rsidR="006F7417" w:rsidRPr="009F5C44">
        <w:rPr>
          <w:rFonts w:ascii="Times New Roman" w:hAnsi="Times New Roman" w:cs="Times New Roman"/>
          <w:lang w:val="en-US"/>
        </w:rPr>
        <w:t>Eberwein et al., 2018b</w:t>
      </w:r>
      <w:r w:rsidR="00090CE8" w:rsidRPr="009F5C44">
        <w:rPr>
          <w:rFonts w:ascii="Times New Roman" w:hAnsi="Times New Roman" w:cs="Times New Roman"/>
          <w:lang w:val="en-US"/>
        </w:rPr>
        <w:t xml:space="preserve">, pp. 296–298) </w:t>
      </w:r>
      <w:r w:rsidRPr="009F5C44">
        <w:rPr>
          <w:rFonts w:ascii="Times New Roman" w:hAnsi="Times New Roman" w:cs="Times New Roman"/>
          <w:lang w:val="en-US"/>
        </w:rPr>
        <w:t xml:space="preserve">provides a ranking of all European countries, which differentiates the structures of media accountability in Europe according to the categories “highly developed”, “developed”, and “partly developed”. The “highly developed” countries exclusively include media systems in Northern and Western Europe (from our sample: Sweden, Germany, Austria) with a long tradition of institutionalized media self-regulation and a lively discourse on questions of media responsibility, which ultimately </w:t>
      </w:r>
      <w:r w:rsidR="00535E23" w:rsidRPr="009F5C44">
        <w:rPr>
          <w:rFonts w:ascii="Times New Roman" w:hAnsi="Times New Roman" w:cs="Times New Roman"/>
          <w:lang w:val="en-US"/>
        </w:rPr>
        <w:t>covers</w:t>
      </w:r>
      <w:r w:rsidRPr="009F5C44">
        <w:rPr>
          <w:rFonts w:ascii="Times New Roman" w:hAnsi="Times New Roman" w:cs="Times New Roman"/>
          <w:lang w:val="en-US"/>
        </w:rPr>
        <w:t xml:space="preserve"> all accountability frames. The large </w:t>
      </w:r>
      <w:r w:rsidR="00535E23" w:rsidRPr="009F5C44">
        <w:rPr>
          <w:rFonts w:ascii="Times New Roman" w:hAnsi="Times New Roman" w:cs="Times New Roman"/>
          <w:lang w:val="en-US"/>
        </w:rPr>
        <w:t>middle block of countries with “developed”</w:t>
      </w:r>
      <w:r w:rsidRPr="009F5C44">
        <w:rPr>
          <w:rFonts w:ascii="Times New Roman" w:hAnsi="Times New Roman" w:cs="Times New Roman"/>
          <w:lang w:val="en-US"/>
        </w:rPr>
        <w:t xml:space="preserve"> structures of media accountability is populated by coun</w:t>
      </w:r>
      <w:r w:rsidR="00535E23" w:rsidRPr="009F5C44">
        <w:rPr>
          <w:rFonts w:ascii="Times New Roman" w:hAnsi="Times New Roman" w:cs="Times New Roman"/>
          <w:lang w:val="en-US"/>
        </w:rPr>
        <w:t>tries from all parts of Europe –</w:t>
      </w:r>
      <w:r w:rsidRPr="009F5C44">
        <w:rPr>
          <w:rFonts w:ascii="Times New Roman" w:hAnsi="Times New Roman" w:cs="Times New Roman"/>
          <w:lang w:val="en-US"/>
        </w:rPr>
        <w:t xml:space="preserve"> predominantly small states</w:t>
      </w:r>
      <w:r w:rsidR="00DC04F3">
        <w:rPr>
          <w:rFonts w:ascii="Times New Roman" w:hAnsi="Times New Roman" w:cs="Times New Roman"/>
          <w:lang w:val="en-US"/>
        </w:rPr>
        <w:t>,</w:t>
      </w:r>
      <w:r w:rsidRPr="009F5C44">
        <w:rPr>
          <w:rFonts w:ascii="Times New Roman" w:hAnsi="Times New Roman" w:cs="Times New Roman"/>
          <w:lang w:val="en-US"/>
        </w:rPr>
        <w:t xml:space="preserve"> in which at least </w:t>
      </w:r>
      <w:r w:rsidR="009B4E3A" w:rsidRPr="009F5C44">
        <w:rPr>
          <w:rFonts w:ascii="Times New Roman" w:hAnsi="Times New Roman" w:cs="Times New Roman"/>
          <w:lang w:val="en-US"/>
        </w:rPr>
        <w:t>one accountability frame</w:t>
      </w:r>
      <w:r w:rsidRPr="009F5C44">
        <w:rPr>
          <w:rFonts w:ascii="Times New Roman" w:hAnsi="Times New Roman" w:cs="Times New Roman"/>
          <w:lang w:val="en-US"/>
        </w:rPr>
        <w:t xml:space="preserve"> </w:t>
      </w:r>
      <w:r w:rsidR="009B4E3A" w:rsidRPr="009F5C44">
        <w:rPr>
          <w:rFonts w:ascii="Times New Roman" w:hAnsi="Times New Roman" w:cs="Times New Roman"/>
          <w:lang w:val="en-US"/>
        </w:rPr>
        <w:t>is</w:t>
      </w:r>
      <w:r w:rsidRPr="009F5C44">
        <w:rPr>
          <w:rFonts w:ascii="Times New Roman" w:hAnsi="Times New Roman" w:cs="Times New Roman"/>
          <w:lang w:val="en-US"/>
        </w:rPr>
        <w:t xml:space="preserve"> described as influential (from the Mediadelcom sample, for example: Estonia, Slovakia, the Czech Republic). There are also some countries from the Mediadelcom project among the</w:t>
      </w:r>
      <w:r w:rsidR="009B4E3A" w:rsidRPr="009F5C44">
        <w:rPr>
          <w:rFonts w:ascii="Times New Roman" w:hAnsi="Times New Roman" w:cs="Times New Roman"/>
          <w:lang w:val="en-US"/>
        </w:rPr>
        <w:t xml:space="preserve"> </w:t>
      </w:r>
      <w:r w:rsidR="009B4E3A" w:rsidRPr="009F5C44">
        <w:rPr>
          <w:rFonts w:ascii="Times New Roman" w:hAnsi="Times New Roman" w:cs="Times New Roman"/>
          <w:lang w:val="en-US"/>
        </w:rPr>
        <w:lastRenderedPageBreak/>
        <w:t>media systems that are just</w:t>
      </w:r>
      <w:r w:rsidRPr="009F5C44">
        <w:rPr>
          <w:rFonts w:ascii="Times New Roman" w:hAnsi="Times New Roman" w:cs="Times New Roman"/>
          <w:lang w:val="en-US"/>
        </w:rPr>
        <w:t xml:space="preserve"> </w:t>
      </w:r>
      <w:r w:rsidR="00535E23" w:rsidRPr="009F5C44">
        <w:rPr>
          <w:rFonts w:ascii="Times New Roman" w:hAnsi="Times New Roman" w:cs="Times New Roman"/>
          <w:lang w:val="en-US"/>
        </w:rPr>
        <w:t>“partly developed”</w:t>
      </w:r>
      <w:r w:rsidRPr="009F5C44">
        <w:rPr>
          <w:rFonts w:ascii="Times New Roman" w:hAnsi="Times New Roman" w:cs="Times New Roman"/>
          <w:lang w:val="en-US"/>
        </w:rPr>
        <w:t xml:space="preserve"> (e.g.</w:t>
      </w:r>
      <w:r w:rsidR="005759FC">
        <w:rPr>
          <w:rFonts w:ascii="Times New Roman" w:hAnsi="Times New Roman" w:cs="Times New Roman"/>
          <w:lang w:val="en-US"/>
        </w:rPr>
        <w:t>,</w:t>
      </w:r>
      <w:r w:rsidRPr="009F5C44">
        <w:rPr>
          <w:rFonts w:ascii="Times New Roman" w:hAnsi="Times New Roman" w:cs="Times New Roman"/>
          <w:lang w:val="en-US"/>
        </w:rPr>
        <w:t xml:space="preserve"> Latvia and Croatia, but also Italy and Greece). This points to an unsatisfactory situation</w:t>
      </w:r>
      <w:r w:rsidR="00535E23" w:rsidRPr="009F5C44">
        <w:rPr>
          <w:rFonts w:ascii="Times New Roman" w:hAnsi="Times New Roman" w:cs="Times New Roman"/>
          <w:lang w:val="en-US"/>
        </w:rPr>
        <w:t xml:space="preserve"> in all accountability frame</w:t>
      </w:r>
      <w:r w:rsidRPr="009F5C44">
        <w:rPr>
          <w:rFonts w:ascii="Times New Roman" w:hAnsi="Times New Roman" w:cs="Times New Roman"/>
          <w:lang w:val="en-US"/>
        </w:rPr>
        <w:t xml:space="preserve">s </w:t>
      </w:r>
      <w:r w:rsidR="00535E23" w:rsidRPr="009F5C44">
        <w:rPr>
          <w:rFonts w:ascii="Times New Roman" w:hAnsi="Times New Roman" w:cs="Times New Roman"/>
          <w:lang w:val="en-US"/>
        </w:rPr>
        <w:t>–</w:t>
      </w:r>
      <w:r w:rsidRPr="009F5C44">
        <w:rPr>
          <w:rFonts w:ascii="Times New Roman" w:hAnsi="Times New Roman" w:cs="Times New Roman"/>
          <w:lang w:val="en-US"/>
        </w:rPr>
        <w:t xml:space="preserve"> albeit for </w:t>
      </w:r>
      <w:r w:rsidR="008D37C9">
        <w:rPr>
          <w:rFonts w:ascii="Times New Roman" w:hAnsi="Times New Roman" w:cs="Times New Roman"/>
          <w:lang w:val="en-US"/>
        </w:rPr>
        <w:t>various</w:t>
      </w:r>
      <w:r w:rsidR="008D37C9" w:rsidRPr="009F5C44">
        <w:rPr>
          <w:rFonts w:ascii="Times New Roman" w:hAnsi="Times New Roman" w:cs="Times New Roman"/>
          <w:lang w:val="en-US"/>
        </w:rPr>
        <w:t xml:space="preserve"> </w:t>
      </w:r>
      <w:r w:rsidRPr="009F5C44">
        <w:rPr>
          <w:rFonts w:ascii="Times New Roman" w:hAnsi="Times New Roman" w:cs="Times New Roman"/>
          <w:lang w:val="en-US"/>
        </w:rPr>
        <w:t>reasons.</w:t>
      </w:r>
    </w:p>
    <w:p w14:paraId="65A438A6" w14:textId="10802FE7" w:rsidR="000F69E6" w:rsidRPr="009F5C44" w:rsidRDefault="000F69E6"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The European Media Accountability Index allows a first </w:t>
      </w:r>
      <w:r w:rsidR="001B6541" w:rsidRPr="009F5C44">
        <w:rPr>
          <w:rFonts w:ascii="Times New Roman" w:hAnsi="Times New Roman" w:cs="Times New Roman"/>
          <w:lang w:val="en-US"/>
        </w:rPr>
        <w:t xml:space="preserve">– </w:t>
      </w:r>
      <w:r w:rsidRPr="009F5C44">
        <w:rPr>
          <w:rFonts w:ascii="Times New Roman" w:hAnsi="Times New Roman" w:cs="Times New Roman"/>
          <w:lang w:val="en-US"/>
        </w:rPr>
        <w:t>necessarily superficial</w:t>
      </w:r>
      <w:r w:rsidR="001B6541" w:rsidRPr="009F5C44">
        <w:rPr>
          <w:rFonts w:ascii="Times New Roman" w:hAnsi="Times New Roman" w:cs="Times New Roman"/>
          <w:lang w:val="en-US"/>
        </w:rPr>
        <w:t xml:space="preserve"> –</w:t>
      </w:r>
      <w:r w:rsidRPr="009F5C44">
        <w:rPr>
          <w:rFonts w:ascii="Times New Roman" w:hAnsi="Times New Roman" w:cs="Times New Roman"/>
          <w:lang w:val="en-US"/>
        </w:rPr>
        <w:t xml:space="preserve"> approach to our object of investigation. Based on the country case studies conducted for Mediadelcom, </w:t>
      </w:r>
      <w:r w:rsidR="00535E23" w:rsidRPr="009F5C44">
        <w:rPr>
          <w:rFonts w:ascii="Times New Roman" w:hAnsi="Times New Roman" w:cs="Times New Roman"/>
          <w:lang w:val="en-US"/>
        </w:rPr>
        <w:t>thes</w:t>
      </w:r>
      <w:r w:rsidR="00B9244E" w:rsidRPr="009F5C44">
        <w:rPr>
          <w:rFonts w:ascii="Times New Roman" w:hAnsi="Times New Roman" w:cs="Times New Roman"/>
          <w:lang w:val="en-US"/>
        </w:rPr>
        <w:t>e findings can be deepened by i</w:t>
      </w:r>
      <w:r w:rsidR="00535E23" w:rsidRPr="009F5C44">
        <w:rPr>
          <w:rFonts w:ascii="Times New Roman" w:hAnsi="Times New Roman" w:cs="Times New Roman"/>
          <w:lang w:val="en-US"/>
        </w:rPr>
        <w:t>dentifying</w:t>
      </w:r>
      <w:r w:rsidRPr="009F5C44">
        <w:rPr>
          <w:rFonts w:ascii="Times New Roman" w:hAnsi="Times New Roman" w:cs="Times New Roman"/>
          <w:lang w:val="en-US"/>
        </w:rPr>
        <w:t xml:space="preserve"> specific risks and opportunities for the de</w:t>
      </w:r>
      <w:r w:rsidR="00B9244E" w:rsidRPr="009F5C44">
        <w:rPr>
          <w:rFonts w:ascii="Times New Roman" w:hAnsi="Times New Roman" w:cs="Times New Roman"/>
          <w:lang w:val="en-US"/>
        </w:rPr>
        <w:t>velopment of various MAIs</w:t>
      </w:r>
      <w:r w:rsidRPr="009F5C44">
        <w:rPr>
          <w:rFonts w:ascii="Times New Roman" w:hAnsi="Times New Roman" w:cs="Times New Roman"/>
          <w:lang w:val="en-US"/>
        </w:rPr>
        <w:t xml:space="preserve">. In the following, we summarize </w:t>
      </w:r>
      <w:r w:rsidR="00B53E6A" w:rsidRPr="009F5C44">
        <w:rPr>
          <w:rFonts w:ascii="Times New Roman" w:hAnsi="Times New Roman" w:cs="Times New Roman"/>
          <w:lang w:val="en-US"/>
        </w:rPr>
        <w:t>key results</w:t>
      </w:r>
      <w:r w:rsidRPr="009F5C44">
        <w:rPr>
          <w:rFonts w:ascii="Times New Roman" w:hAnsi="Times New Roman" w:cs="Times New Roman"/>
          <w:lang w:val="en-US"/>
        </w:rPr>
        <w:t xml:space="preserve"> for each of the media accountability frames examined (see also Kreutler et al., </w:t>
      </w:r>
      <w:r w:rsidR="00B27C5F">
        <w:rPr>
          <w:rFonts w:ascii="Times New Roman" w:hAnsi="Times New Roman" w:cs="Times New Roman"/>
          <w:lang w:val="en-US"/>
        </w:rPr>
        <w:t>2024</w:t>
      </w:r>
      <w:r w:rsidRPr="009F5C44">
        <w:rPr>
          <w:rFonts w:ascii="Times New Roman" w:hAnsi="Times New Roman" w:cs="Times New Roman"/>
          <w:lang w:val="en-US"/>
        </w:rPr>
        <w:t>):</w:t>
      </w:r>
    </w:p>
    <w:p w14:paraId="6AB0C3AA" w14:textId="50C09371" w:rsidR="00E01206" w:rsidRPr="009F5C44" w:rsidRDefault="00E01206" w:rsidP="00D820E4">
      <w:pPr>
        <w:ind w:firstLine="708"/>
        <w:jc w:val="both"/>
        <w:rPr>
          <w:rFonts w:ascii="Times New Roman" w:hAnsi="Times New Roman" w:cs="Times New Roman"/>
          <w:lang w:val="en-US"/>
        </w:rPr>
      </w:pPr>
      <w:r w:rsidRPr="009F5C44">
        <w:rPr>
          <w:rFonts w:ascii="Times New Roman" w:hAnsi="Times New Roman" w:cs="Times New Roman"/>
          <w:lang w:val="en-US"/>
        </w:rPr>
        <w:t>Within</w:t>
      </w:r>
      <w:r w:rsidR="00FA0436" w:rsidRPr="009F5C44">
        <w:rPr>
          <w:rFonts w:ascii="Times New Roman" w:hAnsi="Times New Roman" w:cs="Times New Roman"/>
          <w:lang w:val="en-US"/>
        </w:rPr>
        <w:t xml:space="preserve"> the </w:t>
      </w:r>
      <w:r w:rsidR="008D37C9">
        <w:rPr>
          <w:rFonts w:ascii="Times New Roman" w:hAnsi="Times New Roman" w:cs="Times New Roman"/>
          <w:lang w:val="en-US"/>
        </w:rPr>
        <w:t>‘</w:t>
      </w:r>
      <w:r w:rsidR="00FA0436" w:rsidRPr="00BE3FED">
        <w:rPr>
          <w:rFonts w:ascii="Times New Roman" w:hAnsi="Times New Roman" w:cs="Times New Roman"/>
          <w:lang w:val="en-US"/>
        </w:rPr>
        <w:t>p</w:t>
      </w:r>
      <w:r w:rsidR="00BC7DC5" w:rsidRPr="00BE3FED">
        <w:rPr>
          <w:rFonts w:ascii="Times New Roman" w:hAnsi="Times New Roman" w:cs="Times New Roman"/>
          <w:lang w:val="en-US"/>
        </w:rPr>
        <w:t>rofessional</w:t>
      </w:r>
      <w:r w:rsidR="00FA0436" w:rsidRPr="00BE3FED">
        <w:rPr>
          <w:rFonts w:ascii="Times New Roman" w:hAnsi="Times New Roman" w:cs="Times New Roman"/>
          <w:lang w:val="en-US"/>
        </w:rPr>
        <w:t xml:space="preserve"> frame</w:t>
      </w:r>
      <w:r w:rsidR="008D37C9">
        <w:rPr>
          <w:rFonts w:ascii="Times New Roman" w:hAnsi="Times New Roman" w:cs="Times New Roman"/>
          <w:lang w:val="en-US"/>
        </w:rPr>
        <w:t>’</w:t>
      </w:r>
      <w:r w:rsidR="00FA0436" w:rsidRPr="009F5C44">
        <w:rPr>
          <w:rFonts w:ascii="Times New Roman" w:hAnsi="Times New Roman" w:cs="Times New Roman"/>
          <w:lang w:val="en-US"/>
        </w:rPr>
        <w:t>, the Northern and Wester</w:t>
      </w:r>
      <w:r w:rsidR="00012AA5" w:rsidRPr="009F5C44">
        <w:rPr>
          <w:rFonts w:ascii="Times New Roman" w:hAnsi="Times New Roman" w:cs="Times New Roman"/>
          <w:lang w:val="en-US"/>
        </w:rPr>
        <w:t>n</w:t>
      </w:r>
      <w:r w:rsidR="00FA0436" w:rsidRPr="009F5C44">
        <w:rPr>
          <w:rFonts w:ascii="Times New Roman" w:hAnsi="Times New Roman" w:cs="Times New Roman"/>
          <w:lang w:val="en-US"/>
        </w:rPr>
        <w:t xml:space="preserve"> European countries in our sample have the strongest track record. </w:t>
      </w:r>
      <w:r w:rsidRPr="009F5C44">
        <w:rPr>
          <w:rFonts w:ascii="Times New Roman" w:hAnsi="Times New Roman" w:cs="Times New Roman"/>
          <w:lang w:val="en-US"/>
        </w:rPr>
        <w:t>Sweden and Germany stand out</w:t>
      </w:r>
      <w:r w:rsidR="008D37C9">
        <w:rPr>
          <w:rFonts w:ascii="Times New Roman" w:hAnsi="Times New Roman" w:cs="Times New Roman"/>
          <w:lang w:val="en-US"/>
        </w:rPr>
        <w:t xml:space="preserve"> w</w:t>
      </w:r>
      <w:r w:rsidRPr="009F5C44">
        <w:rPr>
          <w:rFonts w:ascii="Times New Roman" w:hAnsi="Times New Roman" w:cs="Times New Roman"/>
          <w:lang w:val="en-US"/>
        </w:rPr>
        <w:t xml:space="preserve">ith their generally well accepted press councils, </w:t>
      </w:r>
      <w:r w:rsidR="008D37C9">
        <w:rPr>
          <w:rFonts w:ascii="Times New Roman" w:hAnsi="Times New Roman" w:cs="Times New Roman"/>
          <w:lang w:val="en-US"/>
        </w:rPr>
        <w:t xml:space="preserve">and </w:t>
      </w:r>
      <w:r w:rsidRPr="009F5C44">
        <w:rPr>
          <w:rFonts w:ascii="Times New Roman" w:hAnsi="Times New Roman" w:cs="Times New Roman"/>
          <w:lang w:val="en-US"/>
        </w:rPr>
        <w:t>they can point to a long history of media self-regulation (</w:t>
      </w:r>
      <w:r w:rsidR="00FD73E9" w:rsidRPr="009F5C44">
        <w:rPr>
          <w:rFonts w:ascii="Times New Roman" w:hAnsi="Times New Roman" w:cs="Times New Roman"/>
          <w:lang w:val="en-US"/>
        </w:rPr>
        <w:t>Berglez et al., 2022b</w:t>
      </w:r>
      <w:r w:rsidRPr="009F5C44">
        <w:rPr>
          <w:rFonts w:ascii="Times New Roman" w:hAnsi="Times New Roman" w:cs="Times New Roman"/>
          <w:lang w:val="en-US"/>
        </w:rPr>
        <w:t xml:space="preserve">; </w:t>
      </w:r>
      <w:r w:rsidR="00FD73E9" w:rsidRPr="009F5C44">
        <w:rPr>
          <w:rFonts w:ascii="Times New Roman" w:hAnsi="Times New Roman" w:cs="Times New Roman"/>
          <w:lang w:val="en-US"/>
        </w:rPr>
        <w:t>Kreutler &amp; Fengler, 2022b</w:t>
      </w:r>
      <w:r w:rsidRPr="009F5C44">
        <w:rPr>
          <w:rFonts w:ascii="Times New Roman" w:hAnsi="Times New Roman" w:cs="Times New Roman"/>
          <w:lang w:val="en-US"/>
        </w:rPr>
        <w:t xml:space="preserve">). The Austrian Press Council is also considered a functioning example of a professional MAI, even if </w:t>
      </w:r>
      <w:r w:rsidR="00B53E6A" w:rsidRPr="009F5C44">
        <w:rPr>
          <w:rFonts w:ascii="Times New Roman" w:hAnsi="Times New Roman" w:cs="Times New Roman"/>
          <w:lang w:val="en-US"/>
        </w:rPr>
        <w:t>this</w:t>
      </w:r>
      <w:r w:rsidRPr="009F5C44">
        <w:rPr>
          <w:rFonts w:ascii="Times New Roman" w:hAnsi="Times New Roman" w:cs="Times New Roman"/>
          <w:lang w:val="en-US"/>
        </w:rPr>
        <w:t xml:space="preserve"> </w:t>
      </w:r>
      <w:r w:rsidR="00706C43" w:rsidRPr="009F5C44">
        <w:rPr>
          <w:rFonts w:ascii="Times New Roman" w:hAnsi="Times New Roman" w:cs="Times New Roman"/>
          <w:lang w:val="en-US"/>
        </w:rPr>
        <w:t xml:space="preserve">long-lived </w:t>
      </w:r>
      <w:r w:rsidRPr="009F5C44">
        <w:rPr>
          <w:rFonts w:ascii="Times New Roman" w:hAnsi="Times New Roman" w:cs="Times New Roman"/>
          <w:lang w:val="en-US"/>
        </w:rPr>
        <w:t xml:space="preserve">institution was </w:t>
      </w:r>
      <w:r w:rsidR="005D2799" w:rsidRPr="009F5C44">
        <w:rPr>
          <w:rFonts w:ascii="Times New Roman" w:hAnsi="Times New Roman" w:cs="Times New Roman"/>
          <w:lang w:val="en-US"/>
        </w:rPr>
        <w:t>in a decade-long hiatus</w:t>
      </w:r>
      <w:r w:rsidRPr="009F5C44">
        <w:rPr>
          <w:rFonts w:ascii="Times New Roman" w:hAnsi="Times New Roman" w:cs="Times New Roman"/>
          <w:lang w:val="en-US"/>
        </w:rPr>
        <w:t xml:space="preserve"> after the turn of the millennium</w:t>
      </w:r>
      <w:r w:rsidR="00706C43" w:rsidRPr="009F5C44">
        <w:rPr>
          <w:rFonts w:ascii="Times New Roman" w:hAnsi="Times New Roman" w:cs="Times New Roman"/>
          <w:lang w:val="en-US"/>
        </w:rPr>
        <w:t xml:space="preserve"> and was re-established only in 2010</w:t>
      </w:r>
      <w:r w:rsidRPr="009F5C44">
        <w:rPr>
          <w:rFonts w:ascii="Times New Roman" w:hAnsi="Times New Roman" w:cs="Times New Roman"/>
          <w:lang w:val="en-US"/>
        </w:rPr>
        <w:t xml:space="preserve"> (</w:t>
      </w:r>
      <w:r w:rsidR="00FD73E9" w:rsidRPr="009F5C44">
        <w:rPr>
          <w:rFonts w:ascii="Times New Roman" w:hAnsi="Times New Roman" w:cs="Times New Roman"/>
          <w:lang w:val="en-US"/>
        </w:rPr>
        <w:t>Eberwein et al., 2022b</w:t>
      </w:r>
      <w:r w:rsidRPr="009F5C44">
        <w:rPr>
          <w:rFonts w:ascii="Times New Roman" w:hAnsi="Times New Roman" w:cs="Times New Roman"/>
          <w:lang w:val="en-US"/>
        </w:rPr>
        <w:t xml:space="preserve">). In contrast, comparable institutions in Southern, Central and Eastern Europe have a much shorter tradition and are usually described as less influential (e.g., </w:t>
      </w:r>
      <w:r w:rsidR="00597B27" w:rsidRPr="009F5C44">
        <w:rPr>
          <w:rFonts w:ascii="Times New Roman" w:hAnsi="Times New Roman" w:cs="Times New Roman"/>
          <w:lang w:val="en-US"/>
        </w:rPr>
        <w:t xml:space="preserve">Gálik et al., 2022b; </w:t>
      </w:r>
      <w:r w:rsidR="00FD73E9" w:rsidRPr="009F5C44">
        <w:rPr>
          <w:rFonts w:ascii="Times New Roman" w:hAnsi="Times New Roman" w:cs="Times New Roman"/>
          <w:lang w:val="en-US"/>
        </w:rPr>
        <w:t>Lauk et al., 2022</w:t>
      </w:r>
      <w:r w:rsidRPr="009F5C44">
        <w:rPr>
          <w:rFonts w:ascii="Times New Roman" w:hAnsi="Times New Roman" w:cs="Times New Roman"/>
          <w:lang w:val="en-US"/>
        </w:rPr>
        <w:t xml:space="preserve">; </w:t>
      </w:r>
      <w:r w:rsidR="00FD73E9" w:rsidRPr="009F5C44">
        <w:rPr>
          <w:rFonts w:ascii="Times New Roman" w:hAnsi="Times New Roman" w:cs="Times New Roman"/>
          <w:bCs/>
          <w:lang w:val="fi-FI"/>
        </w:rPr>
        <w:t>Raycheva et al., 2022b</w:t>
      </w:r>
      <w:r w:rsidRPr="009F5C44">
        <w:rPr>
          <w:rFonts w:ascii="Times New Roman" w:hAnsi="Times New Roman" w:cs="Times New Roman"/>
          <w:lang w:val="en-US"/>
        </w:rPr>
        <w:t xml:space="preserve">). In some countries </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such as Greece, the Czech Republic and Romania (</w:t>
      </w:r>
      <w:r w:rsidR="00597B27" w:rsidRPr="009F5C44">
        <w:rPr>
          <w:rFonts w:ascii="Times New Roman" w:hAnsi="Times New Roman" w:cs="Times New Roman"/>
          <w:bCs/>
          <w:lang w:val="en-US"/>
        </w:rPr>
        <w:t>Avădani, 2022b</w:t>
      </w:r>
      <w:r w:rsidR="00597B27">
        <w:rPr>
          <w:rFonts w:ascii="Times New Roman" w:hAnsi="Times New Roman" w:cs="Times New Roman"/>
          <w:bCs/>
          <w:lang w:val="en-US"/>
        </w:rPr>
        <w:t>;</w:t>
      </w:r>
      <w:r w:rsidR="00597B27" w:rsidRPr="009F5C44">
        <w:rPr>
          <w:rFonts w:ascii="Times New Roman" w:hAnsi="Times New Roman" w:cs="Times New Roman"/>
          <w:lang w:val="en-US"/>
        </w:rPr>
        <w:t xml:space="preserve"> </w:t>
      </w:r>
      <w:r w:rsidR="00FD73E9" w:rsidRPr="009F5C44">
        <w:rPr>
          <w:rFonts w:ascii="Times New Roman" w:hAnsi="Times New Roman" w:cs="Times New Roman"/>
          <w:lang w:val="en-US"/>
        </w:rPr>
        <w:t>Psychogiopoulou &amp; Kandyla, 2022b</w:t>
      </w:r>
      <w:r w:rsidRPr="009F5C44">
        <w:rPr>
          <w:rFonts w:ascii="Times New Roman" w:hAnsi="Times New Roman" w:cs="Times New Roman"/>
          <w:lang w:val="en-US"/>
        </w:rPr>
        <w:t xml:space="preserve">; </w:t>
      </w:r>
      <w:r w:rsidR="00FD73E9" w:rsidRPr="009F5C44">
        <w:rPr>
          <w:rFonts w:ascii="Times New Roman" w:hAnsi="Times New Roman" w:cs="Times New Roman"/>
          <w:lang w:val="en-US"/>
        </w:rPr>
        <w:t>Waschková Císařová et al., 2022b</w:t>
      </w:r>
      <w:r w:rsidRPr="009F5C44">
        <w:rPr>
          <w:rFonts w:ascii="Times New Roman" w:hAnsi="Times New Roman" w:cs="Times New Roman"/>
          <w:lang w:val="en-US"/>
        </w:rPr>
        <w:t xml:space="preserve">) </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there is no press council. </w:t>
      </w:r>
      <w:r w:rsidR="005D2799" w:rsidRPr="009F5C44">
        <w:rPr>
          <w:rFonts w:ascii="Times New Roman" w:hAnsi="Times New Roman" w:cs="Times New Roman"/>
          <w:lang w:val="en-US"/>
        </w:rPr>
        <w:t>We can also discern</w:t>
      </w:r>
      <w:r w:rsidRPr="009F5C44">
        <w:rPr>
          <w:rFonts w:ascii="Times New Roman" w:hAnsi="Times New Roman" w:cs="Times New Roman"/>
          <w:lang w:val="en-US"/>
        </w:rPr>
        <w:t xml:space="preserve"> clear differences across countries </w:t>
      </w:r>
      <w:r w:rsidR="005D2799" w:rsidRPr="009F5C44">
        <w:rPr>
          <w:rFonts w:ascii="Times New Roman" w:hAnsi="Times New Roman" w:cs="Times New Roman"/>
          <w:lang w:val="en-US"/>
        </w:rPr>
        <w:t>with regards to</w:t>
      </w:r>
      <w:r w:rsidRPr="009F5C44">
        <w:rPr>
          <w:rFonts w:ascii="Times New Roman" w:hAnsi="Times New Roman" w:cs="Times New Roman"/>
          <w:lang w:val="en-US"/>
        </w:rPr>
        <w:t xml:space="preserve"> other MAIs that are considered typical of the professional frame: </w:t>
      </w:r>
      <w:r w:rsidR="00597B27">
        <w:rPr>
          <w:rFonts w:ascii="Times New Roman" w:hAnsi="Times New Roman" w:cs="Times New Roman"/>
          <w:lang w:val="en-US"/>
        </w:rPr>
        <w:t>Indeed</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w:t>
      </w:r>
      <w:proofErr w:type="gramStart"/>
      <w:r w:rsidRPr="009F5C44">
        <w:rPr>
          <w:rFonts w:ascii="Times New Roman" w:hAnsi="Times New Roman" w:cs="Times New Roman"/>
          <w:lang w:val="en-US"/>
        </w:rPr>
        <w:t>all of</w:t>
      </w:r>
      <w:proofErr w:type="gramEnd"/>
      <w:r w:rsidRPr="009F5C44">
        <w:rPr>
          <w:rFonts w:ascii="Times New Roman" w:hAnsi="Times New Roman" w:cs="Times New Roman"/>
          <w:lang w:val="en-US"/>
        </w:rPr>
        <w:t xml:space="preserve"> our study countries have professional codes of ethics. However, only in a few countries are they </w:t>
      </w:r>
      <w:r w:rsidR="005D2799" w:rsidRPr="009F5C44">
        <w:rPr>
          <w:rFonts w:ascii="Times New Roman" w:hAnsi="Times New Roman" w:cs="Times New Roman"/>
          <w:lang w:val="en-US"/>
        </w:rPr>
        <w:t>judged</w:t>
      </w:r>
      <w:r w:rsidRPr="009F5C44">
        <w:rPr>
          <w:rFonts w:ascii="Times New Roman" w:hAnsi="Times New Roman" w:cs="Times New Roman"/>
          <w:lang w:val="en-US"/>
        </w:rPr>
        <w:t xml:space="preserve"> as an </w:t>
      </w:r>
      <w:r w:rsidR="005D2799" w:rsidRPr="009F5C44">
        <w:rPr>
          <w:rFonts w:ascii="Times New Roman" w:hAnsi="Times New Roman" w:cs="Times New Roman"/>
          <w:lang w:val="en-US"/>
        </w:rPr>
        <w:t>influential</w:t>
      </w:r>
      <w:r w:rsidRPr="009F5C44">
        <w:rPr>
          <w:rFonts w:ascii="Times New Roman" w:hAnsi="Times New Roman" w:cs="Times New Roman"/>
          <w:lang w:val="en-US"/>
        </w:rPr>
        <w:t xml:space="preserve"> instrument of journalistic self-regulation. Doubts about their effectiveness are raised, for example, when they are not regularly updated (e.g., </w:t>
      </w:r>
      <w:r w:rsidR="00FD73E9" w:rsidRPr="009F5C44">
        <w:rPr>
          <w:rFonts w:ascii="Times New Roman" w:hAnsi="Times New Roman" w:cs="Times New Roman"/>
          <w:lang w:val="en-US"/>
        </w:rPr>
        <w:t>Lauk et al., 2022</w:t>
      </w:r>
      <w:r w:rsidRPr="009F5C44">
        <w:rPr>
          <w:rFonts w:ascii="Times New Roman" w:hAnsi="Times New Roman" w:cs="Times New Roman"/>
          <w:lang w:val="en-US"/>
        </w:rPr>
        <w:t xml:space="preserve">) or when different codes exist in parallel, making it difficult to identify ethical standards that are applicable to the </w:t>
      </w:r>
      <w:proofErr w:type="gramStart"/>
      <w:r w:rsidRPr="009F5C44">
        <w:rPr>
          <w:rFonts w:ascii="Times New Roman" w:hAnsi="Times New Roman" w:cs="Times New Roman"/>
          <w:lang w:val="en-US"/>
        </w:rPr>
        <w:t>profession as a whole</w:t>
      </w:r>
      <w:proofErr w:type="gramEnd"/>
      <w:r w:rsidRPr="009F5C44">
        <w:rPr>
          <w:rFonts w:ascii="Times New Roman" w:hAnsi="Times New Roman" w:cs="Times New Roman"/>
          <w:lang w:val="en-US"/>
        </w:rPr>
        <w:t xml:space="preserve"> (e.g., </w:t>
      </w:r>
      <w:r w:rsidR="00597B27" w:rsidRPr="009F5C44">
        <w:rPr>
          <w:rFonts w:ascii="Times New Roman" w:hAnsi="Times New Roman" w:cs="Times New Roman"/>
          <w:bCs/>
          <w:lang w:val="en-US"/>
        </w:rPr>
        <w:t>Avădani, 2022b</w:t>
      </w:r>
      <w:r w:rsidR="00597B27" w:rsidRPr="009F5C44">
        <w:rPr>
          <w:rFonts w:ascii="Times New Roman" w:hAnsi="Times New Roman" w:cs="Times New Roman"/>
          <w:lang w:val="en-US"/>
        </w:rPr>
        <w:t xml:space="preserve">; </w:t>
      </w:r>
      <w:r w:rsidR="00FD73E9" w:rsidRPr="009F5C44">
        <w:rPr>
          <w:rFonts w:ascii="Times New Roman" w:hAnsi="Times New Roman" w:cs="Times New Roman"/>
          <w:bCs/>
          <w:lang w:val="en-US"/>
        </w:rPr>
        <w:t>Głowacki et al., 2022b</w:t>
      </w:r>
      <w:r w:rsidRPr="009F5C44">
        <w:rPr>
          <w:rFonts w:ascii="Times New Roman" w:hAnsi="Times New Roman" w:cs="Times New Roman"/>
          <w:lang w:val="en-US"/>
        </w:rPr>
        <w:t xml:space="preserve">; </w:t>
      </w:r>
      <w:r w:rsidR="00FD73E9" w:rsidRPr="009F5C44">
        <w:rPr>
          <w:rFonts w:ascii="Times New Roman" w:hAnsi="Times New Roman" w:cs="Times New Roman"/>
          <w:bCs/>
          <w:lang w:val="pt-PT"/>
        </w:rPr>
        <w:t>Urbán et al., 2022</w:t>
      </w:r>
      <w:r w:rsidRPr="009F5C44">
        <w:rPr>
          <w:rFonts w:ascii="Times New Roman" w:hAnsi="Times New Roman" w:cs="Times New Roman"/>
          <w:lang w:val="en-US"/>
        </w:rPr>
        <w:t xml:space="preserve">). A lively meta-discourse on journalistic conduct </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for example, in trade journals </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is only emphasized in a few Mediadelcom countries. Here too, Sweden and Germany are clearly ahead of most other European countries</w:t>
      </w:r>
      <w:r w:rsidR="00B53E6A" w:rsidRPr="009F5C44">
        <w:rPr>
          <w:rFonts w:ascii="Times New Roman" w:hAnsi="Times New Roman" w:cs="Times New Roman"/>
          <w:lang w:val="en-US"/>
        </w:rPr>
        <w:t>, showcasing the potential of this MAI</w:t>
      </w:r>
      <w:r w:rsidRPr="009F5C44">
        <w:rPr>
          <w:rFonts w:ascii="Times New Roman" w:hAnsi="Times New Roman" w:cs="Times New Roman"/>
          <w:lang w:val="en-US"/>
        </w:rPr>
        <w:t xml:space="preserve"> (</w:t>
      </w:r>
      <w:r w:rsidR="00FD73E9" w:rsidRPr="009F5C44">
        <w:rPr>
          <w:rFonts w:ascii="Times New Roman" w:hAnsi="Times New Roman" w:cs="Times New Roman"/>
          <w:lang w:val="en-US"/>
        </w:rPr>
        <w:t>Berglez et al, 2022b</w:t>
      </w:r>
      <w:r w:rsidRPr="009F5C44">
        <w:rPr>
          <w:rFonts w:ascii="Times New Roman" w:hAnsi="Times New Roman" w:cs="Times New Roman"/>
          <w:lang w:val="en-US"/>
        </w:rPr>
        <w:t xml:space="preserve">; </w:t>
      </w:r>
      <w:r w:rsidR="00FD73E9" w:rsidRPr="009F5C44">
        <w:rPr>
          <w:rFonts w:ascii="Times New Roman" w:hAnsi="Times New Roman" w:cs="Times New Roman"/>
          <w:lang w:val="en-US"/>
        </w:rPr>
        <w:t>Kreutler &amp; Fengler, 2022b</w:t>
      </w:r>
      <w:r w:rsidRPr="009F5C44">
        <w:rPr>
          <w:rFonts w:ascii="Times New Roman" w:hAnsi="Times New Roman" w:cs="Times New Roman"/>
          <w:lang w:val="en-US"/>
        </w:rPr>
        <w:t>).</w:t>
      </w:r>
    </w:p>
    <w:p w14:paraId="44061ED5" w14:textId="58030777" w:rsidR="00BC7DC5" w:rsidRPr="009F5C44" w:rsidRDefault="00E01206" w:rsidP="008E0685">
      <w:pPr>
        <w:ind w:firstLine="708"/>
        <w:jc w:val="both"/>
        <w:rPr>
          <w:rFonts w:ascii="Times New Roman" w:hAnsi="Times New Roman" w:cs="Times New Roman"/>
          <w:lang w:val="en-US"/>
        </w:rPr>
      </w:pPr>
      <w:r w:rsidRPr="009F5C44">
        <w:rPr>
          <w:rFonts w:ascii="Times New Roman" w:hAnsi="Times New Roman" w:cs="Times New Roman"/>
          <w:lang w:val="en-US"/>
        </w:rPr>
        <w:t xml:space="preserve">Typical instruments of </w:t>
      </w:r>
      <w:r w:rsidR="00597B27">
        <w:rPr>
          <w:rFonts w:ascii="Times New Roman" w:hAnsi="Times New Roman" w:cs="Times New Roman"/>
          <w:lang w:val="en-US"/>
        </w:rPr>
        <w:t>‘</w:t>
      </w:r>
      <w:r w:rsidRPr="00D2248D">
        <w:rPr>
          <w:rFonts w:ascii="Times New Roman" w:hAnsi="Times New Roman" w:cs="Times New Roman"/>
          <w:lang w:val="en-US"/>
        </w:rPr>
        <w:t>market</w:t>
      </w:r>
      <w:r w:rsidRPr="00597B27">
        <w:rPr>
          <w:rFonts w:ascii="Times New Roman" w:hAnsi="Times New Roman" w:cs="Times New Roman"/>
          <w:lang w:val="en-US"/>
        </w:rPr>
        <w:t xml:space="preserve"> </w:t>
      </w:r>
      <w:r w:rsidRPr="00D2248D">
        <w:rPr>
          <w:rFonts w:ascii="Times New Roman" w:hAnsi="Times New Roman" w:cs="Times New Roman"/>
          <w:lang w:val="en-US"/>
        </w:rPr>
        <w:t>accountability</w:t>
      </w:r>
      <w:r w:rsidR="00597B27">
        <w:rPr>
          <w:rFonts w:ascii="Times New Roman" w:hAnsi="Times New Roman" w:cs="Times New Roman"/>
          <w:lang w:val="en-US"/>
        </w:rPr>
        <w:t>’</w:t>
      </w:r>
      <w:r w:rsidRPr="009F5C44">
        <w:rPr>
          <w:rFonts w:ascii="Times New Roman" w:hAnsi="Times New Roman" w:cs="Times New Roman"/>
          <w:lang w:val="en-US"/>
        </w:rPr>
        <w:t xml:space="preserve"> include company codes and </w:t>
      </w:r>
      <w:r w:rsidR="00B53E6A" w:rsidRPr="009F5C44">
        <w:rPr>
          <w:rFonts w:ascii="Times New Roman" w:hAnsi="Times New Roman" w:cs="Times New Roman"/>
          <w:lang w:val="en-US"/>
        </w:rPr>
        <w:t xml:space="preserve">editorial </w:t>
      </w:r>
      <w:r w:rsidRPr="009F5C44">
        <w:rPr>
          <w:rFonts w:ascii="Times New Roman" w:hAnsi="Times New Roman" w:cs="Times New Roman"/>
          <w:lang w:val="en-US"/>
        </w:rPr>
        <w:t>guidelines, company-based ombudspersons</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and meta-reporting on media and journalism in the mass media. Compared to the professional MAIs, the market frame is significantly less developed in our sample. However, there are also recognizable differences between the </w:t>
      </w:r>
      <w:r w:rsidR="005D2799" w:rsidRPr="009F5C44">
        <w:rPr>
          <w:rFonts w:ascii="Times New Roman" w:hAnsi="Times New Roman" w:cs="Times New Roman"/>
          <w:lang w:val="en-US"/>
        </w:rPr>
        <w:t xml:space="preserve">analyzed </w:t>
      </w:r>
      <w:r w:rsidRPr="009F5C44">
        <w:rPr>
          <w:rFonts w:ascii="Times New Roman" w:hAnsi="Times New Roman" w:cs="Times New Roman"/>
          <w:lang w:val="en-US"/>
        </w:rPr>
        <w:t xml:space="preserve">countries. In Sweden, for </w:t>
      </w:r>
      <w:r w:rsidR="005D2799" w:rsidRPr="009F5C44">
        <w:rPr>
          <w:rFonts w:ascii="Times New Roman" w:hAnsi="Times New Roman" w:cs="Times New Roman"/>
          <w:lang w:val="en-US"/>
        </w:rPr>
        <w:t>instance</w:t>
      </w:r>
      <w:r w:rsidRPr="009F5C44">
        <w:rPr>
          <w:rFonts w:ascii="Times New Roman" w:hAnsi="Times New Roman" w:cs="Times New Roman"/>
          <w:lang w:val="en-US"/>
        </w:rPr>
        <w:t>, there are numerous examples of all the instruments mentioned (</w:t>
      </w:r>
      <w:r w:rsidR="00FD73E9" w:rsidRPr="009F5C44">
        <w:rPr>
          <w:rFonts w:ascii="Times New Roman" w:hAnsi="Times New Roman" w:cs="Times New Roman"/>
          <w:lang w:val="en-US"/>
        </w:rPr>
        <w:t>Berglez et al., 2022b</w:t>
      </w:r>
      <w:r w:rsidRPr="009F5C44">
        <w:rPr>
          <w:rFonts w:ascii="Times New Roman" w:hAnsi="Times New Roman" w:cs="Times New Roman"/>
          <w:lang w:val="en-US"/>
        </w:rPr>
        <w:t xml:space="preserve">). In contrast, even the country reports from Germany and Austria note that MAIs such as company codes and ombudspersons do occur in some media </w:t>
      </w:r>
      <w:r w:rsidR="005D2799" w:rsidRPr="009F5C44">
        <w:rPr>
          <w:rFonts w:ascii="Times New Roman" w:hAnsi="Times New Roman" w:cs="Times New Roman"/>
          <w:lang w:val="en-US"/>
        </w:rPr>
        <w:t>houses</w:t>
      </w:r>
      <w:r w:rsidRPr="009F5C44">
        <w:rPr>
          <w:rFonts w:ascii="Times New Roman" w:hAnsi="Times New Roman" w:cs="Times New Roman"/>
          <w:lang w:val="en-US"/>
        </w:rPr>
        <w:t xml:space="preserve"> but are by no means the rule (</w:t>
      </w:r>
      <w:r w:rsidR="00726FA5" w:rsidRPr="009F5C44">
        <w:rPr>
          <w:rFonts w:ascii="Times New Roman" w:hAnsi="Times New Roman" w:cs="Times New Roman"/>
          <w:lang w:val="en-US"/>
        </w:rPr>
        <w:t>Eberwein et al., 2022b</w:t>
      </w:r>
      <w:r w:rsidR="00726FA5">
        <w:rPr>
          <w:rFonts w:ascii="Times New Roman" w:hAnsi="Times New Roman" w:cs="Times New Roman"/>
          <w:lang w:val="en-US"/>
        </w:rPr>
        <w:t>;</w:t>
      </w:r>
      <w:r w:rsidR="00726FA5" w:rsidRPr="009F5C44">
        <w:rPr>
          <w:rFonts w:ascii="Times New Roman" w:hAnsi="Times New Roman" w:cs="Times New Roman"/>
          <w:lang w:val="en-US"/>
        </w:rPr>
        <w:t xml:space="preserve"> </w:t>
      </w:r>
      <w:r w:rsidR="00FD73E9" w:rsidRPr="009F5C44">
        <w:rPr>
          <w:rFonts w:ascii="Times New Roman" w:hAnsi="Times New Roman" w:cs="Times New Roman"/>
          <w:lang w:val="en-US"/>
        </w:rPr>
        <w:t>Kreutler &amp; Fengler, 2022b</w:t>
      </w:r>
      <w:r w:rsidRPr="009F5C44">
        <w:rPr>
          <w:rFonts w:ascii="Times New Roman" w:hAnsi="Times New Roman" w:cs="Times New Roman"/>
          <w:lang w:val="en-US"/>
        </w:rPr>
        <w:t xml:space="preserve">). If we </w:t>
      </w:r>
      <w:r w:rsidR="005D2799" w:rsidRPr="009F5C44">
        <w:rPr>
          <w:rFonts w:ascii="Times New Roman" w:hAnsi="Times New Roman" w:cs="Times New Roman"/>
          <w:lang w:val="en-US"/>
        </w:rPr>
        <w:t>assess</w:t>
      </w:r>
      <w:r w:rsidRPr="009F5C44">
        <w:rPr>
          <w:rFonts w:ascii="Times New Roman" w:hAnsi="Times New Roman" w:cs="Times New Roman"/>
          <w:lang w:val="en-US"/>
        </w:rPr>
        <w:t xml:space="preserve"> our entire sample from a comparative perspective, company codes are still the most widespread MAI in the market frame (e.g., </w:t>
      </w:r>
      <w:r w:rsidR="00C9310E" w:rsidRPr="009F5C44">
        <w:rPr>
          <w:rFonts w:ascii="Times New Roman" w:hAnsi="Times New Roman" w:cs="Times New Roman"/>
          <w:lang w:val="en-US"/>
        </w:rPr>
        <w:t>Gálik et al., 2022b</w:t>
      </w:r>
      <w:r w:rsidRPr="009F5C44">
        <w:rPr>
          <w:rFonts w:ascii="Times New Roman" w:hAnsi="Times New Roman" w:cs="Times New Roman"/>
          <w:lang w:val="en-US"/>
        </w:rPr>
        <w:t xml:space="preserve">; </w:t>
      </w:r>
      <w:r w:rsidR="00FD73E9" w:rsidRPr="009F5C44">
        <w:rPr>
          <w:rFonts w:ascii="Times New Roman" w:hAnsi="Times New Roman" w:cs="Times New Roman"/>
          <w:lang w:val="en-US"/>
        </w:rPr>
        <w:t>Lauk et al., 2022</w:t>
      </w:r>
      <w:r w:rsidR="00726FA5">
        <w:rPr>
          <w:rFonts w:ascii="Times New Roman" w:hAnsi="Times New Roman" w:cs="Times New Roman"/>
          <w:lang w:val="en-US"/>
        </w:rPr>
        <w:t xml:space="preserve">; </w:t>
      </w:r>
      <w:r w:rsidR="00726FA5" w:rsidRPr="009F5C44">
        <w:rPr>
          <w:rFonts w:ascii="Times New Roman" w:hAnsi="Times New Roman" w:cs="Times New Roman"/>
          <w:bCs/>
          <w:lang w:val="en-US"/>
        </w:rPr>
        <w:t>Piacentini et al., 2022</w:t>
      </w:r>
      <w:r w:rsidR="00726FA5" w:rsidRPr="009F5C44">
        <w:rPr>
          <w:rFonts w:ascii="Times New Roman" w:hAnsi="Times New Roman" w:cs="Times New Roman"/>
          <w:lang w:val="en-US"/>
        </w:rPr>
        <w:t>; Rožukalne et al., 2022b</w:t>
      </w:r>
      <w:r w:rsidRPr="009F5C44">
        <w:rPr>
          <w:rFonts w:ascii="Times New Roman" w:hAnsi="Times New Roman" w:cs="Times New Roman"/>
          <w:lang w:val="en-US"/>
        </w:rPr>
        <w:t xml:space="preserve">). Other examples are discussed sporadically but are described as being of little significance for </w:t>
      </w:r>
      <w:r w:rsidR="005D2799" w:rsidRPr="009F5C44">
        <w:rPr>
          <w:rFonts w:ascii="Times New Roman" w:hAnsi="Times New Roman" w:cs="Times New Roman"/>
          <w:lang w:val="en-US"/>
        </w:rPr>
        <w:t>newsroom</w:t>
      </w:r>
      <w:r w:rsidRPr="009F5C44">
        <w:rPr>
          <w:rFonts w:ascii="Times New Roman" w:hAnsi="Times New Roman" w:cs="Times New Roman"/>
          <w:lang w:val="en-US"/>
        </w:rPr>
        <w:t xml:space="preserve"> practice. Possible reasons for </w:t>
      </w:r>
      <w:r w:rsidR="00B53E6A" w:rsidRPr="009F5C44">
        <w:rPr>
          <w:rFonts w:ascii="Times New Roman" w:hAnsi="Times New Roman" w:cs="Times New Roman"/>
          <w:lang w:val="en-US"/>
        </w:rPr>
        <w:t>a</w:t>
      </w:r>
      <w:r w:rsidRPr="009F5C44">
        <w:rPr>
          <w:rFonts w:ascii="Times New Roman" w:hAnsi="Times New Roman" w:cs="Times New Roman"/>
          <w:lang w:val="en-US"/>
        </w:rPr>
        <w:t xml:space="preserve"> weak </w:t>
      </w:r>
      <w:r w:rsidR="005D2799" w:rsidRPr="009F5C44">
        <w:rPr>
          <w:rFonts w:ascii="Times New Roman" w:hAnsi="Times New Roman" w:cs="Times New Roman"/>
          <w:lang w:val="en-US"/>
        </w:rPr>
        <w:t>state</w:t>
      </w:r>
      <w:r w:rsidRPr="009F5C44">
        <w:rPr>
          <w:rFonts w:ascii="Times New Roman" w:hAnsi="Times New Roman" w:cs="Times New Roman"/>
          <w:lang w:val="en-US"/>
        </w:rPr>
        <w:t xml:space="preserve"> of market accountability are a</w:t>
      </w:r>
      <w:r w:rsidR="00B53E6A" w:rsidRPr="009F5C44">
        <w:rPr>
          <w:rFonts w:ascii="Times New Roman" w:hAnsi="Times New Roman" w:cs="Times New Roman"/>
          <w:lang w:val="en-US"/>
        </w:rPr>
        <w:t>n</w:t>
      </w:r>
      <w:r w:rsidR="005D2799" w:rsidRPr="009F5C44">
        <w:rPr>
          <w:rFonts w:ascii="Times New Roman" w:hAnsi="Times New Roman" w:cs="Times New Roman"/>
          <w:lang w:val="en-US"/>
        </w:rPr>
        <w:t xml:space="preserve"> </w:t>
      </w:r>
      <w:r w:rsidRPr="009F5C44">
        <w:rPr>
          <w:rFonts w:ascii="Times New Roman" w:hAnsi="Times New Roman" w:cs="Times New Roman"/>
          <w:lang w:val="en-US"/>
        </w:rPr>
        <w:t>underdeveloped tradition of media self-regulation (e.g.</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w:t>
      </w:r>
      <w:r w:rsidR="00C9310E" w:rsidRPr="009F5C44">
        <w:rPr>
          <w:rFonts w:ascii="Times New Roman" w:hAnsi="Times New Roman" w:cs="Times New Roman"/>
          <w:lang w:val="en-US"/>
        </w:rPr>
        <w:t>Peruško et al., 2022</w:t>
      </w:r>
      <w:r w:rsidRPr="009F5C44">
        <w:rPr>
          <w:rFonts w:ascii="Times New Roman" w:hAnsi="Times New Roman" w:cs="Times New Roman"/>
          <w:lang w:val="en-US"/>
        </w:rPr>
        <w:t xml:space="preserve">; </w:t>
      </w:r>
      <w:r w:rsidR="00C9310E" w:rsidRPr="009F5C44">
        <w:rPr>
          <w:rFonts w:ascii="Times New Roman" w:hAnsi="Times New Roman" w:cs="Times New Roman"/>
          <w:lang w:val="en-US"/>
        </w:rPr>
        <w:t>Psychogiopoulou &amp; Kandyla, 2022b</w:t>
      </w:r>
      <w:r w:rsidRPr="009F5C44">
        <w:rPr>
          <w:rFonts w:ascii="Times New Roman" w:hAnsi="Times New Roman" w:cs="Times New Roman"/>
          <w:lang w:val="en-US"/>
        </w:rPr>
        <w:t xml:space="preserve">), deficits of media transparency (e.g., </w:t>
      </w:r>
      <w:r w:rsidR="00C9310E" w:rsidRPr="009F5C44">
        <w:rPr>
          <w:rFonts w:ascii="Times New Roman" w:hAnsi="Times New Roman" w:cs="Times New Roman"/>
          <w:bCs/>
          <w:lang w:val="fi-FI"/>
        </w:rPr>
        <w:t>Raycheva et al., 2022b</w:t>
      </w:r>
      <w:r w:rsidRPr="009F5C44">
        <w:rPr>
          <w:rFonts w:ascii="Times New Roman" w:hAnsi="Times New Roman" w:cs="Times New Roman"/>
          <w:lang w:val="en-US"/>
        </w:rPr>
        <w:t xml:space="preserve">; </w:t>
      </w:r>
      <w:r w:rsidR="00C9310E" w:rsidRPr="009F5C44">
        <w:rPr>
          <w:rFonts w:ascii="Times New Roman" w:hAnsi="Times New Roman" w:cs="Times New Roman"/>
          <w:lang w:val="en-US"/>
        </w:rPr>
        <w:t>Rožukalne et al., 2022b</w:t>
      </w:r>
      <w:r w:rsidRPr="009F5C44">
        <w:rPr>
          <w:rFonts w:ascii="Times New Roman" w:hAnsi="Times New Roman" w:cs="Times New Roman"/>
          <w:lang w:val="en-US"/>
        </w:rPr>
        <w:t>)</w:t>
      </w:r>
      <w:r w:rsidR="005D2799" w:rsidRPr="009F5C44">
        <w:rPr>
          <w:rFonts w:ascii="Times New Roman" w:hAnsi="Times New Roman" w:cs="Times New Roman"/>
          <w:lang w:val="en-US"/>
        </w:rPr>
        <w:t>,</w:t>
      </w:r>
      <w:r w:rsidRPr="009F5C44">
        <w:rPr>
          <w:rFonts w:ascii="Times New Roman" w:hAnsi="Times New Roman" w:cs="Times New Roman"/>
          <w:lang w:val="en-US"/>
        </w:rPr>
        <w:t xml:space="preserve"> and </w:t>
      </w:r>
      <w:r w:rsidR="00726FA5">
        <w:rPr>
          <w:rFonts w:ascii="Times New Roman" w:hAnsi="Times New Roman" w:cs="Times New Roman"/>
          <w:lang w:val="en-US"/>
        </w:rPr>
        <w:t>the</w:t>
      </w:r>
      <w:r w:rsidR="00726FA5" w:rsidRPr="009F5C44">
        <w:rPr>
          <w:rFonts w:ascii="Times New Roman" w:hAnsi="Times New Roman" w:cs="Times New Roman"/>
          <w:lang w:val="en-US"/>
        </w:rPr>
        <w:t xml:space="preserve"> </w:t>
      </w:r>
      <w:r w:rsidRPr="009F5C44">
        <w:rPr>
          <w:rFonts w:ascii="Times New Roman" w:hAnsi="Times New Roman" w:cs="Times New Roman"/>
          <w:lang w:val="en-US"/>
        </w:rPr>
        <w:t xml:space="preserve">strong influence of oligarchs </w:t>
      </w:r>
      <w:r w:rsidR="005D2799" w:rsidRPr="009F5C44">
        <w:rPr>
          <w:rFonts w:ascii="Times New Roman" w:hAnsi="Times New Roman" w:cs="Times New Roman"/>
          <w:lang w:val="en-US"/>
        </w:rPr>
        <w:t>in some media systems</w:t>
      </w:r>
      <w:r w:rsidRPr="009F5C44">
        <w:rPr>
          <w:rFonts w:ascii="Times New Roman" w:hAnsi="Times New Roman" w:cs="Times New Roman"/>
          <w:lang w:val="en-US"/>
        </w:rPr>
        <w:t xml:space="preserve"> (e.g., </w:t>
      </w:r>
      <w:r w:rsidR="00726FA5" w:rsidRPr="009F5C44">
        <w:rPr>
          <w:rFonts w:ascii="Times New Roman" w:hAnsi="Times New Roman" w:cs="Times New Roman"/>
          <w:bCs/>
          <w:lang w:val="en-US"/>
        </w:rPr>
        <w:t>Głowacki et al., 2022b</w:t>
      </w:r>
      <w:r w:rsidR="00726FA5">
        <w:rPr>
          <w:rFonts w:ascii="Times New Roman" w:hAnsi="Times New Roman" w:cs="Times New Roman"/>
          <w:bCs/>
          <w:lang w:val="en-US"/>
        </w:rPr>
        <w:t>;</w:t>
      </w:r>
      <w:r w:rsidR="00726FA5" w:rsidRPr="009F5C44">
        <w:rPr>
          <w:rFonts w:ascii="Times New Roman" w:hAnsi="Times New Roman" w:cs="Times New Roman"/>
          <w:bCs/>
          <w:lang w:val="pt-PT"/>
        </w:rPr>
        <w:t xml:space="preserve"> Urbán et al., 2022</w:t>
      </w:r>
      <w:r w:rsidR="00726FA5" w:rsidRPr="009F5C44">
        <w:rPr>
          <w:rFonts w:ascii="Times New Roman" w:hAnsi="Times New Roman" w:cs="Times New Roman"/>
          <w:lang w:val="en-US"/>
        </w:rPr>
        <w:t xml:space="preserve">; </w:t>
      </w:r>
      <w:r w:rsidR="00C9310E" w:rsidRPr="009F5C44">
        <w:rPr>
          <w:rFonts w:ascii="Times New Roman" w:hAnsi="Times New Roman" w:cs="Times New Roman"/>
          <w:lang w:val="en-US"/>
        </w:rPr>
        <w:t>Waschková Císařová et al., 2022b</w:t>
      </w:r>
      <w:r w:rsidRPr="009F5C44">
        <w:rPr>
          <w:rFonts w:ascii="Times New Roman" w:hAnsi="Times New Roman" w:cs="Times New Roman"/>
          <w:lang w:val="en-US"/>
        </w:rPr>
        <w:t>).</w:t>
      </w:r>
    </w:p>
    <w:p w14:paraId="6D6CE7D6" w14:textId="1227FCCF" w:rsidR="00E01206" w:rsidRPr="009F5C44" w:rsidRDefault="00B53E6A" w:rsidP="00D820E4">
      <w:pPr>
        <w:ind w:firstLine="708"/>
        <w:jc w:val="both"/>
        <w:rPr>
          <w:rFonts w:ascii="Times New Roman" w:hAnsi="Times New Roman" w:cs="Times New Roman"/>
          <w:lang w:val="en-US"/>
        </w:rPr>
      </w:pPr>
      <w:r w:rsidRPr="009F5C44">
        <w:rPr>
          <w:rFonts w:ascii="Times New Roman" w:hAnsi="Times New Roman" w:cs="Times New Roman"/>
          <w:lang w:val="en-US"/>
        </w:rPr>
        <w:t>Exemplary i</w:t>
      </w:r>
      <w:r w:rsidR="00756515" w:rsidRPr="009F5C44">
        <w:rPr>
          <w:rFonts w:ascii="Times New Roman" w:hAnsi="Times New Roman" w:cs="Times New Roman"/>
          <w:lang w:val="en-US"/>
        </w:rPr>
        <w:t xml:space="preserve">nstruments of </w:t>
      </w:r>
      <w:r w:rsidR="00726FA5">
        <w:rPr>
          <w:rFonts w:ascii="Times New Roman" w:hAnsi="Times New Roman" w:cs="Times New Roman"/>
          <w:lang w:val="en-US"/>
        </w:rPr>
        <w:t>‘</w:t>
      </w:r>
      <w:r w:rsidR="00756515" w:rsidRPr="00D2248D">
        <w:rPr>
          <w:rFonts w:ascii="Times New Roman" w:hAnsi="Times New Roman" w:cs="Times New Roman"/>
          <w:lang w:val="en-US"/>
        </w:rPr>
        <w:t>political accountability</w:t>
      </w:r>
      <w:r w:rsidR="00726FA5">
        <w:rPr>
          <w:rFonts w:ascii="Times New Roman" w:hAnsi="Times New Roman" w:cs="Times New Roman"/>
          <w:lang w:val="en-US"/>
        </w:rPr>
        <w:t>’</w:t>
      </w:r>
      <w:r w:rsidR="00756515" w:rsidRPr="009F5C44">
        <w:rPr>
          <w:rFonts w:ascii="Times New Roman" w:hAnsi="Times New Roman" w:cs="Times New Roman"/>
          <w:lang w:val="en-US"/>
        </w:rPr>
        <w:t xml:space="preserve"> </w:t>
      </w:r>
      <w:r w:rsidRPr="009F5C44">
        <w:rPr>
          <w:rFonts w:ascii="Times New Roman" w:hAnsi="Times New Roman" w:cs="Times New Roman"/>
          <w:lang w:val="en-US"/>
        </w:rPr>
        <w:t>are</w:t>
      </w:r>
      <w:r w:rsidR="00756515" w:rsidRPr="009F5C44">
        <w:rPr>
          <w:rFonts w:ascii="Times New Roman" w:hAnsi="Times New Roman" w:cs="Times New Roman"/>
          <w:lang w:val="en-US"/>
        </w:rPr>
        <w:t xml:space="preserve"> statutory m</w:t>
      </w:r>
      <w:r w:rsidR="00E01206" w:rsidRPr="009F5C44">
        <w:rPr>
          <w:rFonts w:ascii="Times New Roman" w:hAnsi="Times New Roman" w:cs="Times New Roman"/>
          <w:lang w:val="en-US"/>
        </w:rPr>
        <w:t>edia councils, codes of conduct</w:t>
      </w:r>
      <w:r w:rsidR="00756515" w:rsidRPr="009F5C44">
        <w:rPr>
          <w:rFonts w:ascii="Times New Roman" w:hAnsi="Times New Roman" w:cs="Times New Roman"/>
          <w:lang w:val="en-US"/>
        </w:rPr>
        <w:t>,</w:t>
      </w:r>
      <w:r w:rsidR="00E01206" w:rsidRPr="009F5C44">
        <w:rPr>
          <w:rFonts w:ascii="Times New Roman" w:hAnsi="Times New Roman" w:cs="Times New Roman"/>
          <w:lang w:val="en-US"/>
        </w:rPr>
        <w:t xml:space="preserve"> or ombudspersons</w:t>
      </w:r>
      <w:r w:rsidR="00756515" w:rsidRPr="009F5C44">
        <w:rPr>
          <w:rFonts w:ascii="Times New Roman" w:hAnsi="Times New Roman" w:cs="Times New Roman"/>
          <w:lang w:val="en-US"/>
        </w:rPr>
        <w:t xml:space="preserve"> which </w:t>
      </w:r>
      <w:r w:rsidR="00E01206" w:rsidRPr="009F5C44">
        <w:rPr>
          <w:rFonts w:ascii="Times New Roman" w:hAnsi="Times New Roman" w:cs="Times New Roman"/>
          <w:lang w:val="en-US"/>
        </w:rPr>
        <w:t>are prescribed by law. They do not automatically enable direct political influence on journalistic actors but require a special risk analysis</w:t>
      </w:r>
      <w:r w:rsidR="00756515" w:rsidRPr="009F5C44">
        <w:rPr>
          <w:rFonts w:ascii="Times New Roman" w:hAnsi="Times New Roman" w:cs="Times New Roman"/>
          <w:lang w:val="en-US"/>
        </w:rPr>
        <w:t xml:space="preserve"> to ensure media freedom</w:t>
      </w:r>
      <w:r w:rsidR="00E01206" w:rsidRPr="009F5C44">
        <w:rPr>
          <w:rFonts w:ascii="Times New Roman" w:hAnsi="Times New Roman" w:cs="Times New Roman"/>
          <w:lang w:val="en-US"/>
        </w:rPr>
        <w:t xml:space="preserve">. Our country sample contains a wide variety of examples of such statutory MAIs. In democratic-corporatist media systems such as Sweden or Germany, for example, the supervisory bodies of public broadcasters are regulated by law. In Germany, undue influence </w:t>
      </w:r>
      <w:r w:rsidR="00E01206" w:rsidRPr="009F5C44">
        <w:rPr>
          <w:rFonts w:ascii="Times New Roman" w:hAnsi="Times New Roman" w:cs="Times New Roman"/>
          <w:lang w:val="en-US"/>
        </w:rPr>
        <w:lastRenderedPageBreak/>
        <w:t xml:space="preserve">of political actors on journalistic practice is </w:t>
      </w:r>
      <w:r w:rsidR="00756515" w:rsidRPr="009F5C44">
        <w:rPr>
          <w:rFonts w:ascii="Times New Roman" w:hAnsi="Times New Roman" w:cs="Times New Roman"/>
          <w:lang w:val="en-US"/>
        </w:rPr>
        <w:t>meant</w:t>
      </w:r>
      <w:r w:rsidR="00E01206" w:rsidRPr="009F5C44">
        <w:rPr>
          <w:rFonts w:ascii="Times New Roman" w:hAnsi="Times New Roman" w:cs="Times New Roman"/>
          <w:lang w:val="en-US"/>
        </w:rPr>
        <w:t xml:space="preserve"> </w:t>
      </w:r>
      <w:r w:rsidR="00F45A7F" w:rsidRPr="009F5C44">
        <w:rPr>
          <w:rFonts w:ascii="Times New Roman" w:hAnsi="Times New Roman" w:cs="Times New Roman"/>
          <w:lang w:val="en-US"/>
        </w:rPr>
        <w:t xml:space="preserve">to </w:t>
      </w:r>
      <w:r w:rsidR="00E01206" w:rsidRPr="009F5C44">
        <w:rPr>
          <w:rFonts w:ascii="Times New Roman" w:hAnsi="Times New Roman" w:cs="Times New Roman"/>
          <w:lang w:val="en-US"/>
        </w:rPr>
        <w:t xml:space="preserve">be countered by detailed regulations on the representation of </w:t>
      </w:r>
      <w:r w:rsidR="00726FA5">
        <w:rPr>
          <w:rFonts w:ascii="Times New Roman" w:hAnsi="Times New Roman" w:cs="Times New Roman"/>
          <w:lang w:val="en-US"/>
        </w:rPr>
        <w:t>assorted</w:t>
      </w:r>
      <w:r w:rsidR="00726FA5" w:rsidRPr="009F5C44">
        <w:rPr>
          <w:rFonts w:ascii="Times New Roman" w:hAnsi="Times New Roman" w:cs="Times New Roman"/>
          <w:lang w:val="en-US"/>
        </w:rPr>
        <w:t xml:space="preserve"> </w:t>
      </w:r>
      <w:r w:rsidR="00E01206" w:rsidRPr="009F5C44">
        <w:rPr>
          <w:rFonts w:ascii="Times New Roman" w:hAnsi="Times New Roman" w:cs="Times New Roman"/>
          <w:lang w:val="en-US"/>
        </w:rPr>
        <w:t>social groups (</w:t>
      </w:r>
      <w:r w:rsidR="00C9310E" w:rsidRPr="009F5C44">
        <w:rPr>
          <w:rFonts w:ascii="Times New Roman" w:hAnsi="Times New Roman" w:cs="Times New Roman"/>
          <w:lang w:val="en-US"/>
        </w:rPr>
        <w:t>Kreutler &amp; Fengler, 2022b</w:t>
      </w:r>
      <w:r w:rsidR="00E01206" w:rsidRPr="009F5C44">
        <w:rPr>
          <w:rFonts w:ascii="Times New Roman" w:hAnsi="Times New Roman" w:cs="Times New Roman"/>
          <w:lang w:val="en-US"/>
        </w:rPr>
        <w:t>). In the polarized</w:t>
      </w:r>
      <w:r w:rsidR="00C675D5" w:rsidRPr="009F5C44">
        <w:rPr>
          <w:rFonts w:ascii="Times New Roman" w:hAnsi="Times New Roman" w:cs="Times New Roman"/>
          <w:lang w:val="en-US"/>
        </w:rPr>
        <w:t>-</w:t>
      </w:r>
      <w:r w:rsidR="00E01206" w:rsidRPr="009F5C44">
        <w:rPr>
          <w:rFonts w:ascii="Times New Roman" w:hAnsi="Times New Roman" w:cs="Times New Roman"/>
          <w:lang w:val="en-US"/>
        </w:rPr>
        <w:t xml:space="preserve">pluralist media systems of Southern and Eastern Europe, with their tendency towards high political parallelism, the risk of political influence is usually more pronounced. The Italian </w:t>
      </w:r>
      <w:r w:rsidR="00E01206" w:rsidRPr="009F5C44">
        <w:rPr>
          <w:rFonts w:ascii="Times New Roman" w:hAnsi="Times New Roman" w:cs="Times New Roman"/>
          <w:i/>
          <w:iCs/>
          <w:lang w:val="en-US"/>
        </w:rPr>
        <w:t>Ordine dei Giornalisti</w:t>
      </w:r>
      <w:r w:rsidR="00E01206" w:rsidRPr="009F5C44">
        <w:rPr>
          <w:rFonts w:ascii="Times New Roman" w:hAnsi="Times New Roman" w:cs="Times New Roman"/>
          <w:lang w:val="en-US"/>
        </w:rPr>
        <w:t xml:space="preserve"> is often seen as an institution </w:t>
      </w:r>
      <w:r w:rsidR="00726FA5">
        <w:rPr>
          <w:rFonts w:ascii="Times New Roman" w:hAnsi="Times New Roman" w:cs="Times New Roman"/>
          <w:lang w:val="en-US"/>
        </w:rPr>
        <w:t>like</w:t>
      </w:r>
      <w:r w:rsidR="00E01206" w:rsidRPr="009F5C44">
        <w:rPr>
          <w:rFonts w:ascii="Times New Roman" w:hAnsi="Times New Roman" w:cs="Times New Roman"/>
          <w:lang w:val="en-US"/>
        </w:rPr>
        <w:t xml:space="preserve"> a press council </w:t>
      </w:r>
      <w:r w:rsidR="00C675D5" w:rsidRPr="009F5C44">
        <w:rPr>
          <w:rFonts w:ascii="Times New Roman" w:hAnsi="Times New Roman" w:cs="Times New Roman"/>
          <w:lang w:val="en-US"/>
        </w:rPr>
        <w:t>–</w:t>
      </w:r>
      <w:r w:rsidR="00E01206" w:rsidRPr="009F5C44">
        <w:rPr>
          <w:rFonts w:ascii="Times New Roman" w:hAnsi="Times New Roman" w:cs="Times New Roman"/>
          <w:lang w:val="en-US"/>
        </w:rPr>
        <w:t xml:space="preserve"> however, it was established by law to regulate access to the profession (</w:t>
      </w:r>
      <w:r w:rsidR="00C9310E" w:rsidRPr="009F5C44">
        <w:rPr>
          <w:rFonts w:ascii="Times New Roman" w:hAnsi="Times New Roman" w:cs="Times New Roman"/>
          <w:bCs/>
          <w:lang w:val="en-US"/>
        </w:rPr>
        <w:t>Piacentini et al., 2022</w:t>
      </w:r>
      <w:r w:rsidR="00E01206" w:rsidRPr="009F5C44">
        <w:rPr>
          <w:rFonts w:ascii="Times New Roman" w:hAnsi="Times New Roman" w:cs="Times New Roman"/>
          <w:lang w:val="en-US"/>
        </w:rPr>
        <w:t>). Among the Mediadelcom countries, Poland and Hungary can illustrate the risks of high-level political parallelism</w:t>
      </w:r>
      <w:r w:rsidR="00C675D5" w:rsidRPr="009F5C44">
        <w:rPr>
          <w:rFonts w:ascii="Times New Roman" w:hAnsi="Times New Roman" w:cs="Times New Roman"/>
          <w:lang w:val="en-US"/>
        </w:rPr>
        <w:t xml:space="preserve"> as both</w:t>
      </w:r>
      <w:r w:rsidR="00E01206" w:rsidRPr="009F5C44">
        <w:rPr>
          <w:rFonts w:ascii="Times New Roman" w:hAnsi="Times New Roman" w:cs="Times New Roman"/>
          <w:lang w:val="en-US"/>
        </w:rPr>
        <w:t xml:space="preserve"> countries have recently been challenged by threats to media freedom due to illiberal turns in media regulation or the governmental capture of media ownership and control (</w:t>
      </w:r>
      <w:r w:rsidR="00C9310E" w:rsidRPr="009F5C44">
        <w:rPr>
          <w:rFonts w:ascii="Times New Roman" w:hAnsi="Times New Roman" w:cs="Times New Roman"/>
          <w:bCs/>
          <w:lang w:val="en-US"/>
        </w:rPr>
        <w:t>Głowacki et al., 2022b</w:t>
      </w:r>
      <w:r w:rsidR="00E01206" w:rsidRPr="009F5C44">
        <w:rPr>
          <w:rFonts w:ascii="Times New Roman" w:hAnsi="Times New Roman" w:cs="Times New Roman"/>
          <w:lang w:val="en-US"/>
        </w:rPr>
        <w:t xml:space="preserve">; </w:t>
      </w:r>
      <w:r w:rsidR="00C9310E" w:rsidRPr="009F5C44">
        <w:rPr>
          <w:rFonts w:ascii="Times New Roman" w:hAnsi="Times New Roman" w:cs="Times New Roman"/>
          <w:bCs/>
          <w:lang w:val="pt-PT"/>
        </w:rPr>
        <w:t>Urbán et al., 2022</w:t>
      </w:r>
      <w:r w:rsidR="00E01206" w:rsidRPr="009F5C44">
        <w:rPr>
          <w:rFonts w:ascii="Times New Roman" w:hAnsi="Times New Roman" w:cs="Times New Roman"/>
          <w:lang w:val="en-US"/>
        </w:rPr>
        <w:t>).</w:t>
      </w:r>
    </w:p>
    <w:p w14:paraId="05A32465" w14:textId="64A42CC6" w:rsidR="00E01206" w:rsidRPr="009F5C44" w:rsidRDefault="00E01206"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Compared to the other frames analyzed, instruments to promote </w:t>
      </w:r>
      <w:r w:rsidR="00726FA5" w:rsidRPr="00726FA5">
        <w:rPr>
          <w:rFonts w:ascii="Times New Roman" w:hAnsi="Times New Roman" w:cs="Times New Roman"/>
          <w:lang w:val="en-US"/>
        </w:rPr>
        <w:t>‘</w:t>
      </w:r>
      <w:r w:rsidRPr="00D2248D">
        <w:rPr>
          <w:rFonts w:ascii="Times New Roman" w:hAnsi="Times New Roman" w:cs="Times New Roman"/>
          <w:lang w:val="en-US"/>
        </w:rPr>
        <w:t>public accountability</w:t>
      </w:r>
      <w:r w:rsidR="00726FA5" w:rsidRPr="00D2248D">
        <w:rPr>
          <w:rFonts w:ascii="Times New Roman" w:hAnsi="Times New Roman" w:cs="Times New Roman"/>
          <w:lang w:val="en-US"/>
        </w:rPr>
        <w:t>’</w:t>
      </w:r>
      <w:r w:rsidRPr="009F5C44">
        <w:rPr>
          <w:rFonts w:ascii="Times New Roman" w:hAnsi="Times New Roman" w:cs="Times New Roman"/>
          <w:lang w:val="en-US"/>
        </w:rPr>
        <w:t xml:space="preserve"> play the least important role in our sample. </w:t>
      </w:r>
      <w:r w:rsidR="00B53E6A" w:rsidRPr="009F5C44">
        <w:rPr>
          <w:rFonts w:ascii="Times New Roman" w:hAnsi="Times New Roman" w:cs="Times New Roman"/>
          <w:lang w:val="en-US"/>
        </w:rPr>
        <w:t>In almost all countries of the Mediadelcom study</w:t>
      </w:r>
      <w:r w:rsidR="00C675D5" w:rsidRPr="009F5C44">
        <w:rPr>
          <w:rFonts w:ascii="Times New Roman" w:hAnsi="Times New Roman" w:cs="Times New Roman"/>
          <w:lang w:val="en-US"/>
        </w:rPr>
        <w:t>,</w:t>
      </w:r>
      <w:r w:rsidRPr="009F5C44">
        <w:rPr>
          <w:rFonts w:ascii="Times New Roman" w:hAnsi="Times New Roman" w:cs="Times New Roman"/>
          <w:lang w:val="en-US"/>
        </w:rPr>
        <w:t xml:space="preserve"> there are isolated examples of media watchblogs, </w:t>
      </w:r>
      <w:r w:rsidR="00C675D5" w:rsidRPr="009F5C44">
        <w:rPr>
          <w:rFonts w:ascii="Times New Roman" w:hAnsi="Times New Roman" w:cs="Times New Roman"/>
          <w:lang w:val="en-US"/>
        </w:rPr>
        <w:t>instances</w:t>
      </w:r>
      <w:r w:rsidRPr="009F5C44">
        <w:rPr>
          <w:rFonts w:ascii="Times New Roman" w:hAnsi="Times New Roman" w:cs="Times New Roman"/>
          <w:lang w:val="en-US"/>
        </w:rPr>
        <w:t xml:space="preserve"> of public media criticism via social media</w:t>
      </w:r>
      <w:r w:rsidR="00C675D5" w:rsidRPr="009F5C44">
        <w:rPr>
          <w:rFonts w:ascii="Times New Roman" w:hAnsi="Times New Roman" w:cs="Times New Roman"/>
          <w:lang w:val="en-US"/>
        </w:rPr>
        <w:t>,</w:t>
      </w:r>
      <w:r w:rsidRPr="009F5C44">
        <w:rPr>
          <w:rFonts w:ascii="Times New Roman" w:hAnsi="Times New Roman" w:cs="Times New Roman"/>
          <w:lang w:val="en-US"/>
        </w:rPr>
        <w:t xml:space="preserve"> or even a few non-governmental organizations (NGOs) and other civil society groups that are committed to issues of media responsibility. However, they are generally considered to have little influence on journalistic activities.</w:t>
      </w:r>
    </w:p>
    <w:p w14:paraId="7BB31F0B" w14:textId="231A5696" w:rsidR="008C6DC3" w:rsidRPr="00D820E4" w:rsidRDefault="00C675D5" w:rsidP="00D820E4">
      <w:pPr>
        <w:ind w:firstLine="708"/>
        <w:jc w:val="both"/>
        <w:rPr>
          <w:rFonts w:ascii="Times New Roman" w:hAnsi="Times New Roman" w:cs="Times New Roman"/>
          <w:lang w:val="en-US"/>
        </w:rPr>
      </w:pPr>
      <w:r w:rsidRPr="009F5C44">
        <w:rPr>
          <w:rFonts w:ascii="Times New Roman" w:hAnsi="Times New Roman" w:cs="Times New Roman"/>
          <w:lang w:val="en-US"/>
        </w:rPr>
        <w:t>A</w:t>
      </w:r>
      <w:r w:rsidR="00E01206" w:rsidRPr="009F5C44">
        <w:rPr>
          <w:rFonts w:ascii="Times New Roman" w:hAnsi="Times New Roman" w:cs="Times New Roman"/>
          <w:lang w:val="en-US"/>
        </w:rPr>
        <w:t xml:space="preserve"> noticeable </w:t>
      </w:r>
      <w:r w:rsidRPr="009F5C44">
        <w:rPr>
          <w:rFonts w:ascii="Times New Roman" w:hAnsi="Times New Roman" w:cs="Times New Roman"/>
          <w:lang w:val="en-US"/>
        </w:rPr>
        <w:t>impact</w:t>
      </w:r>
      <w:r w:rsidR="00E01206" w:rsidRPr="009F5C44">
        <w:rPr>
          <w:rFonts w:ascii="Times New Roman" w:hAnsi="Times New Roman" w:cs="Times New Roman"/>
          <w:lang w:val="en-US"/>
        </w:rPr>
        <w:t xml:space="preserve"> of the </w:t>
      </w:r>
      <w:r w:rsidR="00726FA5" w:rsidRPr="00726FA5">
        <w:rPr>
          <w:rFonts w:ascii="Times New Roman" w:hAnsi="Times New Roman" w:cs="Times New Roman"/>
          <w:lang w:val="en-US"/>
        </w:rPr>
        <w:t>‘</w:t>
      </w:r>
      <w:r w:rsidR="00E01206" w:rsidRPr="00D2248D">
        <w:rPr>
          <w:rFonts w:ascii="Times New Roman" w:hAnsi="Times New Roman" w:cs="Times New Roman"/>
          <w:lang w:val="en-US"/>
        </w:rPr>
        <w:t>international frame</w:t>
      </w:r>
      <w:r w:rsidR="00726FA5" w:rsidRPr="00D2248D">
        <w:rPr>
          <w:rFonts w:ascii="Times New Roman" w:hAnsi="Times New Roman" w:cs="Times New Roman"/>
          <w:lang w:val="en-US"/>
        </w:rPr>
        <w:t>’</w:t>
      </w:r>
      <w:r w:rsidR="00E01206" w:rsidRPr="009F5C44">
        <w:rPr>
          <w:rFonts w:ascii="Times New Roman" w:hAnsi="Times New Roman" w:cs="Times New Roman"/>
          <w:lang w:val="en-US"/>
        </w:rPr>
        <w:t xml:space="preserve"> is perceived above all in various EU initiatives (liberalization of the media market, protection of personal data, support of professional journalism and media literacy, etc.), as they also influence the development of national media markets. The work of international NGOs such as Reporters Without Borders or Article 19 also provide example</w:t>
      </w:r>
      <w:r w:rsidR="00726FA5">
        <w:rPr>
          <w:rFonts w:ascii="Times New Roman" w:hAnsi="Times New Roman" w:cs="Times New Roman"/>
          <w:lang w:val="en-US"/>
        </w:rPr>
        <w:t>s</w:t>
      </w:r>
      <w:r w:rsidR="00E01206" w:rsidRPr="009F5C44">
        <w:rPr>
          <w:rFonts w:ascii="Times New Roman" w:hAnsi="Times New Roman" w:cs="Times New Roman"/>
          <w:lang w:val="en-US"/>
        </w:rPr>
        <w:t xml:space="preserve"> of how MAIs can have a cross-border </w:t>
      </w:r>
      <w:r w:rsidRPr="009F5C44">
        <w:rPr>
          <w:rFonts w:ascii="Times New Roman" w:hAnsi="Times New Roman" w:cs="Times New Roman"/>
          <w:lang w:val="en-US"/>
        </w:rPr>
        <w:t>effect</w:t>
      </w:r>
      <w:r w:rsidR="00E01206" w:rsidRPr="009F5C44">
        <w:rPr>
          <w:rFonts w:ascii="Times New Roman" w:hAnsi="Times New Roman" w:cs="Times New Roman"/>
          <w:lang w:val="en-US"/>
        </w:rPr>
        <w:t xml:space="preserve">. However, their relevance also remains </w:t>
      </w:r>
      <w:r w:rsidRPr="009F5C44">
        <w:rPr>
          <w:rFonts w:ascii="Times New Roman" w:hAnsi="Times New Roman" w:cs="Times New Roman"/>
          <w:lang w:val="en-US"/>
        </w:rPr>
        <w:t>marginal</w:t>
      </w:r>
      <w:r w:rsidR="00E01206" w:rsidRPr="009F5C44">
        <w:rPr>
          <w:rFonts w:ascii="Times New Roman" w:hAnsi="Times New Roman" w:cs="Times New Roman"/>
          <w:lang w:val="en-US"/>
        </w:rPr>
        <w:t xml:space="preserve"> in comparison.</w:t>
      </w:r>
    </w:p>
    <w:p w14:paraId="0A16F44C" w14:textId="756BA337" w:rsidR="00E4245A" w:rsidRPr="009F5C44" w:rsidRDefault="00074265" w:rsidP="00D820E4">
      <w:pPr>
        <w:ind w:firstLine="708"/>
        <w:jc w:val="both"/>
        <w:rPr>
          <w:rFonts w:ascii="Times New Roman" w:hAnsi="Times New Roman" w:cs="Times New Roman"/>
          <w:lang w:val="en-US"/>
        </w:rPr>
      </w:pPr>
      <w:r w:rsidRPr="009F5C44">
        <w:rPr>
          <w:rFonts w:ascii="Times New Roman" w:hAnsi="Times New Roman" w:cs="Times New Roman"/>
          <w:lang w:val="en-US"/>
        </w:rPr>
        <w:t>In sum</w:t>
      </w:r>
      <w:r w:rsidR="00E4245A" w:rsidRPr="009F5C44">
        <w:rPr>
          <w:rFonts w:ascii="Times New Roman" w:hAnsi="Times New Roman" w:cs="Times New Roman"/>
          <w:lang w:val="en-US"/>
        </w:rPr>
        <w:t xml:space="preserve">, the country studies from the Mediadelcom project confirm the findings of previous comparative </w:t>
      </w:r>
      <w:r w:rsidRPr="009F5C44">
        <w:rPr>
          <w:rFonts w:ascii="Times New Roman" w:hAnsi="Times New Roman" w:cs="Times New Roman"/>
          <w:lang w:val="en-US"/>
        </w:rPr>
        <w:t>research</w:t>
      </w:r>
      <w:r w:rsidR="00E4245A" w:rsidRPr="009F5C44">
        <w:rPr>
          <w:rFonts w:ascii="Times New Roman" w:hAnsi="Times New Roman" w:cs="Times New Roman"/>
          <w:lang w:val="en-US"/>
        </w:rPr>
        <w:t xml:space="preserve"> </w:t>
      </w:r>
      <w:r w:rsidR="00A815EE" w:rsidRPr="009F5C44">
        <w:rPr>
          <w:rFonts w:ascii="Times New Roman" w:hAnsi="Times New Roman" w:cs="Times New Roman"/>
          <w:lang w:val="en-US"/>
        </w:rPr>
        <w:t>by illustrating</w:t>
      </w:r>
      <w:r w:rsidR="00E4245A" w:rsidRPr="009F5C44">
        <w:rPr>
          <w:rFonts w:ascii="Times New Roman" w:hAnsi="Times New Roman" w:cs="Times New Roman"/>
          <w:lang w:val="en-US"/>
        </w:rPr>
        <w:t xml:space="preserve"> clear differences in the development of media accountability structures </w:t>
      </w:r>
      <w:r w:rsidR="00A815EE" w:rsidRPr="009F5C44">
        <w:rPr>
          <w:rFonts w:ascii="Times New Roman" w:hAnsi="Times New Roman" w:cs="Times New Roman"/>
          <w:lang w:val="en-US"/>
        </w:rPr>
        <w:t>across Europe</w:t>
      </w:r>
      <w:r w:rsidR="00E4245A" w:rsidRPr="009F5C44">
        <w:rPr>
          <w:rFonts w:ascii="Times New Roman" w:hAnsi="Times New Roman" w:cs="Times New Roman"/>
          <w:lang w:val="en-US"/>
        </w:rPr>
        <w:t>. At the same time, they raise the question of possible reasons for the discrepancies within our</w:t>
      </w:r>
      <w:r w:rsidR="000F69E6" w:rsidRPr="009F5C44">
        <w:rPr>
          <w:rFonts w:ascii="Times New Roman" w:hAnsi="Times New Roman" w:cs="Times New Roman"/>
          <w:lang w:val="en-US"/>
        </w:rPr>
        <w:t xml:space="preserve"> sample. Fengler (2022, pp. 575–</w:t>
      </w:r>
      <w:r w:rsidR="00E4245A" w:rsidRPr="009F5C44">
        <w:rPr>
          <w:rFonts w:ascii="Times New Roman" w:hAnsi="Times New Roman" w:cs="Times New Roman"/>
          <w:lang w:val="en-US"/>
        </w:rPr>
        <w:t>592) refer</w:t>
      </w:r>
      <w:r w:rsidR="00726FA5">
        <w:rPr>
          <w:rFonts w:ascii="Times New Roman" w:hAnsi="Times New Roman" w:cs="Times New Roman"/>
          <w:lang w:val="en-US"/>
        </w:rPr>
        <w:t>s</w:t>
      </w:r>
      <w:r w:rsidR="00E4245A" w:rsidRPr="009F5C44">
        <w:rPr>
          <w:rFonts w:ascii="Times New Roman" w:hAnsi="Times New Roman" w:cs="Times New Roman"/>
          <w:lang w:val="en-US"/>
        </w:rPr>
        <w:t xml:space="preserve"> to a </w:t>
      </w:r>
      <w:r w:rsidR="00A815EE" w:rsidRPr="009F5C44">
        <w:rPr>
          <w:rFonts w:ascii="Times New Roman" w:hAnsi="Times New Roman" w:cs="Times New Roman"/>
          <w:lang w:val="en-US"/>
        </w:rPr>
        <w:t>set</w:t>
      </w:r>
      <w:r w:rsidR="00E4245A" w:rsidRPr="009F5C44">
        <w:rPr>
          <w:rFonts w:ascii="Times New Roman" w:hAnsi="Times New Roman" w:cs="Times New Roman"/>
          <w:lang w:val="en-US"/>
        </w:rPr>
        <w:t xml:space="preserve"> of </w:t>
      </w:r>
      <w:r w:rsidR="00726FA5">
        <w:rPr>
          <w:rFonts w:ascii="Times New Roman" w:hAnsi="Times New Roman" w:cs="Times New Roman"/>
          <w:lang w:val="en-US"/>
        </w:rPr>
        <w:t>various</w:t>
      </w:r>
      <w:r w:rsidR="00726FA5" w:rsidRPr="009F5C44">
        <w:rPr>
          <w:rFonts w:ascii="Times New Roman" w:hAnsi="Times New Roman" w:cs="Times New Roman"/>
          <w:lang w:val="en-US"/>
        </w:rPr>
        <w:t xml:space="preserve"> </w:t>
      </w:r>
      <w:r w:rsidR="00E4245A" w:rsidRPr="009F5C44">
        <w:rPr>
          <w:rFonts w:ascii="Times New Roman" w:hAnsi="Times New Roman" w:cs="Times New Roman"/>
          <w:lang w:val="en-US"/>
        </w:rPr>
        <w:t xml:space="preserve">factors that can influence the </w:t>
      </w:r>
      <w:r w:rsidR="00A815EE" w:rsidRPr="009F5C44">
        <w:rPr>
          <w:rFonts w:ascii="Times New Roman" w:hAnsi="Times New Roman" w:cs="Times New Roman"/>
          <w:lang w:val="en-US"/>
        </w:rPr>
        <w:t>spread</w:t>
      </w:r>
      <w:r w:rsidR="00E4245A" w:rsidRPr="009F5C44">
        <w:rPr>
          <w:rFonts w:ascii="Times New Roman" w:hAnsi="Times New Roman" w:cs="Times New Roman"/>
          <w:lang w:val="en-US"/>
        </w:rPr>
        <w:t xml:space="preserve"> and effectiveness of MAIs. These include: </w:t>
      </w:r>
      <w:r w:rsidR="000F69E6" w:rsidRPr="009F5C44">
        <w:rPr>
          <w:rFonts w:ascii="Times New Roman" w:hAnsi="Times New Roman" w:cs="Times New Roman"/>
          <w:lang w:val="en-US"/>
        </w:rPr>
        <w:t>the quality of democracy</w:t>
      </w:r>
      <w:r w:rsidR="00E4245A" w:rsidRPr="009F5C44">
        <w:rPr>
          <w:rFonts w:ascii="Times New Roman" w:hAnsi="Times New Roman" w:cs="Times New Roman"/>
          <w:lang w:val="en-US"/>
        </w:rPr>
        <w:t xml:space="preserve"> and the credibility of institutions; journalistic professionalism and autonomy; media pluralism and the sustainability of media outlets; as well as audience participation and the involvement of civil society actors. In addition to media activists and NGOs, the latter group also in</w:t>
      </w:r>
      <w:r w:rsidR="00A815EE" w:rsidRPr="009F5C44">
        <w:rPr>
          <w:rFonts w:ascii="Times New Roman" w:hAnsi="Times New Roman" w:cs="Times New Roman"/>
          <w:lang w:val="en-US"/>
        </w:rPr>
        <w:t>cludes academic observers. However, t</w:t>
      </w:r>
      <w:r w:rsidR="00E4245A" w:rsidRPr="009F5C44">
        <w:rPr>
          <w:rFonts w:ascii="Times New Roman" w:hAnsi="Times New Roman" w:cs="Times New Roman"/>
          <w:lang w:val="en-US"/>
        </w:rPr>
        <w:t>he question of how great</w:t>
      </w:r>
      <w:r w:rsidR="00B31580">
        <w:rPr>
          <w:rFonts w:ascii="Times New Roman" w:hAnsi="Times New Roman" w:cs="Times New Roman"/>
          <w:lang w:val="en-US"/>
        </w:rPr>
        <w:t xml:space="preserve"> </w:t>
      </w:r>
      <w:r w:rsidR="00E4245A" w:rsidRPr="009F5C44">
        <w:rPr>
          <w:rFonts w:ascii="Times New Roman" w:hAnsi="Times New Roman" w:cs="Times New Roman"/>
          <w:lang w:val="en-US"/>
        </w:rPr>
        <w:t xml:space="preserve">the </w:t>
      </w:r>
      <w:r w:rsidR="00B31580">
        <w:rPr>
          <w:rFonts w:ascii="Times New Roman" w:hAnsi="Times New Roman" w:cs="Times New Roman"/>
          <w:lang w:val="en-US"/>
        </w:rPr>
        <w:t xml:space="preserve">actual </w:t>
      </w:r>
      <w:r w:rsidR="00E4245A" w:rsidRPr="009F5C44">
        <w:rPr>
          <w:rFonts w:ascii="Times New Roman" w:hAnsi="Times New Roman" w:cs="Times New Roman"/>
          <w:lang w:val="en-US"/>
        </w:rPr>
        <w:t xml:space="preserve">impact </w:t>
      </w:r>
      <w:r w:rsidR="00B31580">
        <w:rPr>
          <w:rFonts w:ascii="Times New Roman" w:hAnsi="Times New Roman" w:cs="Times New Roman"/>
          <w:lang w:val="en-US"/>
        </w:rPr>
        <w:t xml:space="preserve">is </w:t>
      </w:r>
      <w:r w:rsidR="00E4245A" w:rsidRPr="009F5C44">
        <w:rPr>
          <w:rFonts w:ascii="Times New Roman" w:hAnsi="Times New Roman" w:cs="Times New Roman"/>
          <w:lang w:val="en-US"/>
        </w:rPr>
        <w:t>of these academic actors</w:t>
      </w:r>
      <w:r w:rsidR="00726FA5">
        <w:rPr>
          <w:rFonts w:ascii="Times New Roman" w:hAnsi="Times New Roman" w:cs="Times New Roman"/>
          <w:lang w:val="en-US"/>
        </w:rPr>
        <w:t>,</w:t>
      </w:r>
      <w:r w:rsidR="00E4245A" w:rsidRPr="009F5C44">
        <w:rPr>
          <w:rFonts w:ascii="Times New Roman" w:hAnsi="Times New Roman" w:cs="Times New Roman"/>
          <w:lang w:val="en-US"/>
        </w:rPr>
        <w:t xml:space="preserve"> </w:t>
      </w:r>
      <w:r w:rsidR="000F69E6" w:rsidRPr="009F5C44">
        <w:rPr>
          <w:rFonts w:ascii="Times New Roman" w:hAnsi="Times New Roman" w:cs="Times New Roman"/>
          <w:lang w:val="en-US"/>
        </w:rPr>
        <w:t>seems</w:t>
      </w:r>
      <w:r w:rsidR="00E4245A" w:rsidRPr="009F5C44">
        <w:rPr>
          <w:rFonts w:ascii="Times New Roman" w:hAnsi="Times New Roman" w:cs="Times New Roman"/>
          <w:lang w:val="en-US"/>
        </w:rPr>
        <w:t xml:space="preserve"> largely unresolved. Can the analyses </w:t>
      </w:r>
      <w:r w:rsidR="006652FD" w:rsidRPr="009F5C44">
        <w:rPr>
          <w:rFonts w:ascii="Times New Roman" w:hAnsi="Times New Roman" w:cs="Times New Roman"/>
          <w:lang w:val="en-US"/>
        </w:rPr>
        <w:t>by</w:t>
      </w:r>
      <w:r w:rsidR="00E4245A" w:rsidRPr="009F5C44">
        <w:rPr>
          <w:rFonts w:ascii="Times New Roman" w:hAnsi="Times New Roman" w:cs="Times New Roman"/>
          <w:lang w:val="en-US"/>
        </w:rPr>
        <w:t xml:space="preserve"> the Mediadelcom </w:t>
      </w:r>
      <w:r w:rsidR="006652FD" w:rsidRPr="009F5C44">
        <w:rPr>
          <w:rFonts w:ascii="Times New Roman" w:hAnsi="Times New Roman" w:cs="Times New Roman"/>
          <w:lang w:val="en-US"/>
        </w:rPr>
        <w:t>consortium</w:t>
      </w:r>
      <w:r w:rsidR="00E4245A" w:rsidRPr="009F5C44">
        <w:rPr>
          <w:rFonts w:ascii="Times New Roman" w:hAnsi="Times New Roman" w:cs="Times New Roman"/>
          <w:lang w:val="en-US"/>
        </w:rPr>
        <w:t xml:space="preserve"> provide concrete indications? </w:t>
      </w:r>
      <w:r w:rsidR="00726FA5" w:rsidRPr="009F5C44">
        <w:rPr>
          <w:rFonts w:ascii="Times New Roman" w:hAnsi="Times New Roman" w:cs="Times New Roman"/>
          <w:lang w:val="en-US"/>
        </w:rPr>
        <w:t>To</w:t>
      </w:r>
      <w:r w:rsidR="000F69E6" w:rsidRPr="009F5C44">
        <w:rPr>
          <w:rFonts w:ascii="Times New Roman" w:hAnsi="Times New Roman" w:cs="Times New Roman"/>
          <w:lang w:val="en-US"/>
        </w:rPr>
        <w:t xml:space="preserve"> find out, we need to </w:t>
      </w:r>
      <w:r w:rsidR="00E4245A" w:rsidRPr="009F5C44">
        <w:rPr>
          <w:rFonts w:ascii="Times New Roman" w:hAnsi="Times New Roman" w:cs="Times New Roman"/>
          <w:lang w:val="en-US"/>
        </w:rPr>
        <w:t>take a closer look at the research infrastructures and their monitoring capabilities of media accountability.</w:t>
      </w:r>
    </w:p>
    <w:p w14:paraId="2C0089FA" w14:textId="77777777" w:rsidR="005C4AD0" w:rsidRPr="009F5C44" w:rsidRDefault="005C4AD0" w:rsidP="00505117">
      <w:pPr>
        <w:jc w:val="both"/>
        <w:rPr>
          <w:rFonts w:ascii="Times New Roman" w:hAnsi="Times New Roman" w:cs="Times New Roman"/>
          <w:lang w:val="en-US"/>
        </w:rPr>
      </w:pPr>
    </w:p>
    <w:p w14:paraId="1C783DDF" w14:textId="3698DA45" w:rsidR="00E35F82" w:rsidRPr="00D820E4" w:rsidRDefault="00946C6E" w:rsidP="00D820E4">
      <w:pPr>
        <w:outlineLvl w:val="0"/>
        <w:rPr>
          <w:rFonts w:ascii="Times New Roman" w:hAnsi="Times New Roman" w:cs="Times New Roman"/>
          <w:b/>
          <w:sz w:val="28"/>
          <w:szCs w:val="28"/>
          <w:lang w:val="en-US"/>
        </w:rPr>
      </w:pPr>
      <w:r w:rsidRPr="00D820E4">
        <w:rPr>
          <w:rFonts w:ascii="Times New Roman" w:hAnsi="Times New Roman" w:cs="Times New Roman"/>
          <w:b/>
          <w:sz w:val="28"/>
          <w:szCs w:val="28"/>
          <w:lang w:val="en-US"/>
        </w:rPr>
        <w:t>Research infrastructures and monitoring capabilities for media accountability</w:t>
      </w:r>
    </w:p>
    <w:p w14:paraId="238C45E6" w14:textId="77777777" w:rsidR="005C4AD0" w:rsidRPr="009F5C44" w:rsidRDefault="005C4AD0" w:rsidP="00505117">
      <w:pPr>
        <w:jc w:val="both"/>
        <w:rPr>
          <w:rFonts w:ascii="Times New Roman" w:hAnsi="Times New Roman" w:cs="Times New Roman"/>
          <w:lang w:val="en-US"/>
        </w:rPr>
      </w:pPr>
    </w:p>
    <w:p w14:paraId="773B9A10" w14:textId="5F1B7AEB" w:rsidR="00505117" w:rsidRPr="009F5C44" w:rsidRDefault="00505117" w:rsidP="00505117">
      <w:pPr>
        <w:jc w:val="both"/>
        <w:rPr>
          <w:rFonts w:ascii="Times New Roman" w:hAnsi="Times New Roman" w:cs="Times New Roman"/>
          <w:lang w:val="en-US"/>
        </w:rPr>
      </w:pPr>
      <w:r w:rsidRPr="009F5C44">
        <w:rPr>
          <w:rFonts w:ascii="Times New Roman" w:hAnsi="Times New Roman" w:cs="Times New Roman"/>
          <w:lang w:val="en-US"/>
        </w:rPr>
        <w:t xml:space="preserve">The Mediadelcom project has applied </w:t>
      </w:r>
      <w:r w:rsidR="004620BB" w:rsidRPr="009F5C44">
        <w:rPr>
          <w:rFonts w:ascii="Times New Roman" w:hAnsi="Times New Roman" w:cs="Times New Roman"/>
          <w:lang w:val="en-US"/>
        </w:rPr>
        <w:t>the</w:t>
      </w:r>
      <w:r w:rsidRPr="009F5C44">
        <w:rPr>
          <w:rFonts w:ascii="Times New Roman" w:hAnsi="Times New Roman" w:cs="Times New Roman"/>
          <w:lang w:val="en-US"/>
        </w:rPr>
        <w:t xml:space="preserve"> broad definition of media accountability described </w:t>
      </w:r>
      <w:r w:rsidR="00632911">
        <w:rPr>
          <w:rFonts w:ascii="Times New Roman" w:hAnsi="Times New Roman" w:cs="Times New Roman"/>
          <w:lang w:val="en-US"/>
        </w:rPr>
        <w:t xml:space="preserve">above </w:t>
      </w:r>
      <w:r w:rsidR="004620BB" w:rsidRPr="009F5C44">
        <w:rPr>
          <w:rFonts w:ascii="Times New Roman" w:hAnsi="Times New Roman" w:cs="Times New Roman"/>
          <w:lang w:val="en-US"/>
        </w:rPr>
        <w:t>for its analysis of research and monitoring capabilities</w:t>
      </w:r>
      <w:r w:rsidRPr="009F5C44">
        <w:rPr>
          <w:rFonts w:ascii="Times New Roman" w:hAnsi="Times New Roman" w:cs="Times New Roman"/>
          <w:lang w:val="en-US"/>
        </w:rPr>
        <w:t xml:space="preserve">. It </w:t>
      </w:r>
      <w:r w:rsidR="00B31580" w:rsidRPr="009F5C44">
        <w:rPr>
          <w:rFonts w:ascii="Times New Roman" w:hAnsi="Times New Roman" w:cs="Times New Roman"/>
          <w:lang w:val="en-US"/>
        </w:rPr>
        <w:t>must</w:t>
      </w:r>
      <w:r w:rsidRPr="009F5C44">
        <w:rPr>
          <w:rFonts w:ascii="Times New Roman" w:hAnsi="Times New Roman" w:cs="Times New Roman"/>
          <w:lang w:val="en-US"/>
        </w:rPr>
        <w:t xml:space="preserve"> be noted that this framework delineates a </w:t>
      </w:r>
      <w:r w:rsidR="006674A4" w:rsidRPr="009F5C44">
        <w:rPr>
          <w:rFonts w:ascii="Times New Roman" w:hAnsi="Times New Roman" w:cs="Times New Roman"/>
          <w:lang w:val="en-US"/>
        </w:rPr>
        <w:t>wide</w:t>
      </w:r>
      <w:r w:rsidRPr="009F5C44">
        <w:rPr>
          <w:rFonts w:ascii="Times New Roman" w:hAnsi="Times New Roman" w:cs="Times New Roman"/>
          <w:lang w:val="en-US"/>
        </w:rPr>
        <w:t xml:space="preserve"> range of possible </w:t>
      </w:r>
      <w:r w:rsidR="006674A4" w:rsidRPr="009F5C44">
        <w:rPr>
          <w:rFonts w:ascii="Times New Roman" w:hAnsi="Times New Roman" w:cs="Times New Roman"/>
          <w:lang w:val="en-US"/>
        </w:rPr>
        <w:t>MAIs</w:t>
      </w:r>
      <w:r w:rsidR="00B31580">
        <w:rPr>
          <w:rFonts w:ascii="Times New Roman" w:hAnsi="Times New Roman" w:cs="Times New Roman"/>
          <w:lang w:val="en-US"/>
        </w:rPr>
        <w:t>,</w:t>
      </w:r>
      <w:r w:rsidRPr="009F5C44">
        <w:rPr>
          <w:rFonts w:ascii="Times New Roman" w:hAnsi="Times New Roman" w:cs="Times New Roman"/>
          <w:lang w:val="en-US"/>
        </w:rPr>
        <w:t xml:space="preserve"> of which any given national media accountability landscape will only apply a certain part; logically, </w:t>
      </w:r>
      <w:r w:rsidR="006674A4" w:rsidRPr="009F5C44">
        <w:rPr>
          <w:rFonts w:ascii="Times New Roman" w:hAnsi="Times New Roman" w:cs="Times New Roman"/>
          <w:lang w:val="en-US"/>
        </w:rPr>
        <w:t>MAIs</w:t>
      </w:r>
      <w:r w:rsidRPr="009F5C44">
        <w:rPr>
          <w:rFonts w:ascii="Times New Roman" w:hAnsi="Times New Roman" w:cs="Times New Roman"/>
          <w:lang w:val="en-US"/>
        </w:rPr>
        <w:t xml:space="preserve"> that are not present or relevant in a country will also attract very little </w:t>
      </w:r>
      <w:r w:rsidR="00B31580">
        <w:rPr>
          <w:rFonts w:ascii="Times New Roman" w:hAnsi="Times New Roman" w:cs="Times New Roman"/>
          <w:lang w:val="en-US"/>
        </w:rPr>
        <w:t xml:space="preserve">or no </w:t>
      </w:r>
      <w:r w:rsidRPr="009F5C44">
        <w:rPr>
          <w:rFonts w:ascii="Times New Roman" w:hAnsi="Times New Roman" w:cs="Times New Roman"/>
          <w:lang w:val="en-US"/>
        </w:rPr>
        <w:t xml:space="preserve">monitoring activities. The (rare) exception is academic and professional discourse on the chances of establishing a hitherto lacking instrument, mostly relevant with regards to press or media councils: Such </w:t>
      </w:r>
      <w:r w:rsidR="00B31580">
        <w:rPr>
          <w:rFonts w:ascii="Times New Roman" w:hAnsi="Times New Roman" w:cs="Times New Roman"/>
          <w:lang w:val="en-US"/>
        </w:rPr>
        <w:t xml:space="preserve">a </w:t>
      </w:r>
      <w:r w:rsidRPr="009F5C44">
        <w:rPr>
          <w:rFonts w:ascii="Times New Roman" w:hAnsi="Times New Roman" w:cs="Times New Roman"/>
          <w:lang w:val="en-US"/>
        </w:rPr>
        <w:t>discourse can be found in the case of Croatia (Vilović, 2009) without a council actually being installed (Peruško &amp; Vozab, 2022), and in Austria (Gottwald et al., 2006; Zimmermann &amp; Kraus, 2007) before the currently existing council was founded in 2010 (Eberwein et al., 2022</w:t>
      </w:r>
      <w:r w:rsidR="00DC4047" w:rsidRPr="009F5C44">
        <w:rPr>
          <w:rFonts w:ascii="Times New Roman" w:hAnsi="Times New Roman" w:cs="Times New Roman"/>
          <w:lang w:val="en-US"/>
        </w:rPr>
        <w:t>a</w:t>
      </w:r>
      <w:r w:rsidRPr="009F5C44">
        <w:rPr>
          <w:rFonts w:ascii="Times New Roman" w:hAnsi="Times New Roman" w:cs="Times New Roman"/>
          <w:lang w:val="en-US"/>
        </w:rPr>
        <w:t>).</w:t>
      </w:r>
    </w:p>
    <w:p w14:paraId="44925C36" w14:textId="409163A1" w:rsidR="00505117" w:rsidRPr="009F5C44" w:rsidRDefault="00505117"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Within the context of the </w:t>
      </w:r>
      <w:r w:rsidR="006674A4" w:rsidRPr="009F5C44">
        <w:rPr>
          <w:rFonts w:ascii="Times New Roman" w:hAnsi="Times New Roman" w:cs="Times New Roman"/>
          <w:lang w:val="en-US"/>
        </w:rPr>
        <w:t xml:space="preserve">Mediadelcom </w:t>
      </w:r>
      <w:r w:rsidRPr="009F5C44">
        <w:rPr>
          <w:rFonts w:ascii="Times New Roman" w:hAnsi="Times New Roman" w:cs="Times New Roman"/>
          <w:lang w:val="en-US"/>
        </w:rPr>
        <w:t xml:space="preserve">research, media accountability was analyzed alongside legal regulation as part of a broader regulation domain, allowing for comparisons between the two fields as a first approximation on the intensity of monitoring efforts in the two </w:t>
      </w:r>
      <w:r w:rsidRPr="009F5C44">
        <w:rPr>
          <w:rFonts w:ascii="Times New Roman" w:hAnsi="Times New Roman" w:cs="Times New Roman"/>
          <w:lang w:val="en-US"/>
        </w:rPr>
        <w:lastRenderedPageBreak/>
        <w:t>sub</w:t>
      </w:r>
      <w:r w:rsidR="004F570A">
        <w:rPr>
          <w:rFonts w:ascii="Times New Roman" w:hAnsi="Times New Roman" w:cs="Times New Roman"/>
          <w:lang w:val="en-US"/>
        </w:rPr>
        <w:t>-</w:t>
      </w:r>
      <w:r w:rsidRPr="009F5C44">
        <w:rPr>
          <w:rFonts w:ascii="Times New Roman" w:hAnsi="Times New Roman" w:cs="Times New Roman"/>
          <w:lang w:val="en-US"/>
        </w:rPr>
        <w:t>domains. A predominance of media accountability as compared to legal regulation can only be found in the monitoring capabilities of Slovakia, where more academic literature is available on media accountability than legal regulation (Gálik et al., 2022</w:t>
      </w:r>
      <w:r w:rsidR="00DC4047" w:rsidRPr="009F5C44">
        <w:rPr>
          <w:rFonts w:ascii="Times New Roman" w:hAnsi="Times New Roman" w:cs="Times New Roman"/>
          <w:lang w:val="en-US"/>
        </w:rPr>
        <w:t>a</w:t>
      </w:r>
      <w:r w:rsidRPr="009F5C44">
        <w:rPr>
          <w:rFonts w:ascii="Times New Roman" w:hAnsi="Times New Roman" w:cs="Times New Roman"/>
          <w:lang w:val="en-US"/>
        </w:rPr>
        <w:t xml:space="preserve">), and in Estonia, where </w:t>
      </w:r>
      <w:r w:rsidR="004F570A">
        <w:rPr>
          <w:rFonts w:ascii="Times New Roman" w:hAnsi="Times New Roman" w:cs="Times New Roman"/>
          <w:lang w:val="en-US"/>
        </w:rPr>
        <w:t xml:space="preserve">the </w:t>
      </w:r>
      <w:r w:rsidRPr="009F5C44">
        <w:rPr>
          <w:rFonts w:ascii="Times New Roman" w:hAnsi="Times New Roman" w:cs="Times New Roman"/>
          <w:lang w:val="en-US"/>
        </w:rPr>
        <w:t xml:space="preserve">quantity </w:t>
      </w:r>
      <w:r w:rsidR="004F570A">
        <w:rPr>
          <w:rFonts w:ascii="Times New Roman" w:hAnsi="Times New Roman" w:cs="Times New Roman"/>
          <w:lang w:val="en-US"/>
        </w:rPr>
        <w:t>in</w:t>
      </w:r>
      <w:r w:rsidR="004F570A" w:rsidRPr="009F5C44">
        <w:rPr>
          <w:rFonts w:ascii="Times New Roman" w:hAnsi="Times New Roman" w:cs="Times New Roman"/>
          <w:lang w:val="en-US"/>
        </w:rPr>
        <w:t xml:space="preserve"> </w:t>
      </w:r>
      <w:r w:rsidRPr="009F5C44">
        <w:rPr>
          <w:rFonts w:ascii="Times New Roman" w:hAnsi="Times New Roman" w:cs="Times New Roman"/>
          <w:lang w:val="en-US"/>
        </w:rPr>
        <w:t xml:space="preserve">both fields is comparable, but monitoring of media accountability is described as more systematized (Harro-Loit et al., 2022). A bias towards legal problem-solving is diagnosed for Italy and </w:t>
      </w:r>
      <w:r w:rsidR="006674A4" w:rsidRPr="009F5C44">
        <w:rPr>
          <w:rFonts w:ascii="Times New Roman" w:hAnsi="Times New Roman" w:cs="Times New Roman"/>
          <w:lang w:val="en-US"/>
        </w:rPr>
        <w:t>the Czech Republic</w:t>
      </w:r>
      <w:r w:rsidRPr="009F5C44">
        <w:rPr>
          <w:rFonts w:ascii="Times New Roman" w:hAnsi="Times New Roman" w:cs="Times New Roman"/>
          <w:lang w:val="en-US"/>
        </w:rPr>
        <w:t>, but monitoring is equally established (Italy</w:t>
      </w:r>
      <w:r w:rsidR="00C9310E" w:rsidRPr="009F5C44">
        <w:rPr>
          <w:rFonts w:ascii="Times New Roman" w:hAnsi="Times New Roman" w:cs="Times New Roman"/>
          <w:lang w:val="en-US"/>
        </w:rPr>
        <w:t>:</w:t>
      </w:r>
      <w:r w:rsidRPr="009F5C44">
        <w:rPr>
          <w:rFonts w:ascii="Times New Roman" w:hAnsi="Times New Roman" w:cs="Times New Roman"/>
          <w:lang w:val="en-US"/>
        </w:rPr>
        <w:t xml:space="preserve"> Splendore et al., 20</w:t>
      </w:r>
      <w:r w:rsidR="007B6C2A" w:rsidRPr="009F5C44">
        <w:rPr>
          <w:rFonts w:ascii="Times New Roman" w:hAnsi="Times New Roman" w:cs="Times New Roman"/>
          <w:lang w:val="en-US"/>
        </w:rPr>
        <w:t>22) or equally lacking (Czechia</w:t>
      </w:r>
      <w:r w:rsidR="00C9310E" w:rsidRPr="009F5C44">
        <w:rPr>
          <w:rFonts w:ascii="Times New Roman" w:hAnsi="Times New Roman" w:cs="Times New Roman"/>
          <w:lang w:val="en-US"/>
        </w:rPr>
        <w:t>:</w:t>
      </w:r>
      <w:r w:rsidRPr="009F5C44">
        <w:rPr>
          <w:rFonts w:ascii="Times New Roman" w:hAnsi="Times New Roman" w:cs="Times New Roman"/>
          <w:lang w:val="en-US"/>
        </w:rPr>
        <w:t xml:space="preserve"> Waschková Císařová et al., 2022</w:t>
      </w:r>
      <w:r w:rsidR="00DC4047" w:rsidRPr="009F5C44">
        <w:rPr>
          <w:rFonts w:ascii="Times New Roman" w:hAnsi="Times New Roman" w:cs="Times New Roman"/>
          <w:lang w:val="en-US"/>
        </w:rPr>
        <w:t>a</w:t>
      </w:r>
      <w:r w:rsidRPr="009F5C44">
        <w:rPr>
          <w:rFonts w:ascii="Times New Roman" w:hAnsi="Times New Roman" w:cs="Times New Roman"/>
          <w:lang w:val="en-US"/>
        </w:rPr>
        <w:t>) in both domains. For the other countries, the monitoring focus is on legal regulation, with Austria, Bulgaria, and Greece as particularly clear examples (Eberwein et al., 2022</w:t>
      </w:r>
      <w:r w:rsidR="00DC4047" w:rsidRPr="009F5C44">
        <w:rPr>
          <w:rFonts w:ascii="Times New Roman" w:hAnsi="Times New Roman" w:cs="Times New Roman"/>
          <w:lang w:val="en-US"/>
        </w:rPr>
        <w:t>a</w:t>
      </w:r>
      <w:r w:rsidRPr="009F5C44">
        <w:rPr>
          <w:rFonts w:ascii="Times New Roman" w:hAnsi="Times New Roman" w:cs="Times New Roman"/>
          <w:lang w:val="en-US"/>
        </w:rPr>
        <w:t>; Psychogiopoulou &amp; Kandyla, 2022</w:t>
      </w:r>
      <w:r w:rsidR="00DC4047" w:rsidRPr="009F5C44">
        <w:rPr>
          <w:rFonts w:ascii="Times New Roman" w:hAnsi="Times New Roman" w:cs="Times New Roman"/>
          <w:lang w:val="en-US"/>
        </w:rPr>
        <w:t>a</w:t>
      </w:r>
      <w:r w:rsidRPr="009F5C44">
        <w:rPr>
          <w:rFonts w:ascii="Times New Roman" w:hAnsi="Times New Roman" w:cs="Times New Roman"/>
          <w:lang w:val="en-US"/>
        </w:rPr>
        <w:t>; Raycheva et al., 2022</w:t>
      </w:r>
      <w:r w:rsidR="00DC4047" w:rsidRPr="009F5C44">
        <w:rPr>
          <w:rFonts w:ascii="Times New Roman" w:hAnsi="Times New Roman" w:cs="Times New Roman"/>
          <w:lang w:val="en-US"/>
        </w:rPr>
        <w:t>a</w:t>
      </w:r>
      <w:r w:rsidRPr="009F5C44">
        <w:rPr>
          <w:rFonts w:ascii="Times New Roman" w:hAnsi="Times New Roman" w:cs="Times New Roman"/>
          <w:lang w:val="en-US"/>
        </w:rPr>
        <w:t>).</w:t>
      </w:r>
    </w:p>
    <w:p w14:paraId="3DE85BF5" w14:textId="51069F28" w:rsidR="00505117" w:rsidRPr="009F5C44" w:rsidRDefault="00505117"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For media accountability alone, </w:t>
      </w:r>
      <w:r w:rsidR="006674A4" w:rsidRPr="009F5C44">
        <w:rPr>
          <w:rFonts w:ascii="Times New Roman" w:hAnsi="Times New Roman" w:cs="Times New Roman"/>
          <w:lang w:val="en-US"/>
        </w:rPr>
        <w:t>our analysis shows a</w:t>
      </w:r>
      <w:r w:rsidRPr="009F5C44">
        <w:rPr>
          <w:rFonts w:ascii="Times New Roman" w:hAnsi="Times New Roman" w:cs="Times New Roman"/>
          <w:lang w:val="en-US"/>
        </w:rPr>
        <w:t xml:space="preserve"> focus of monitoring activities on </w:t>
      </w:r>
      <w:r w:rsidR="006674A4" w:rsidRPr="009F5C44">
        <w:rPr>
          <w:rFonts w:ascii="Times New Roman" w:hAnsi="Times New Roman" w:cs="Times New Roman"/>
          <w:lang w:val="en-US"/>
        </w:rPr>
        <w:t>MAIs</w:t>
      </w:r>
      <w:r w:rsidRPr="009F5C44">
        <w:rPr>
          <w:rFonts w:ascii="Times New Roman" w:hAnsi="Times New Roman" w:cs="Times New Roman"/>
          <w:lang w:val="en-US"/>
        </w:rPr>
        <w:t xml:space="preserve"> commonly associated with the professional and sometimes (in the case of statutory implementation) the political frame: </w:t>
      </w:r>
      <w:r w:rsidR="006674A4" w:rsidRPr="009F5C44">
        <w:rPr>
          <w:rFonts w:ascii="Times New Roman" w:hAnsi="Times New Roman" w:cs="Times New Roman"/>
          <w:lang w:val="en-US"/>
        </w:rPr>
        <w:t>c</w:t>
      </w:r>
      <w:r w:rsidRPr="009F5C44">
        <w:rPr>
          <w:rFonts w:ascii="Times New Roman" w:hAnsi="Times New Roman" w:cs="Times New Roman"/>
          <w:lang w:val="en-US"/>
        </w:rPr>
        <w:t xml:space="preserve">odes of ethics and press/media councils or, when such a council is lacking, less institutionalized bodies such as ethics boards of journalists’ unions. These instruments play a certain role in all </w:t>
      </w:r>
      <w:r w:rsidR="006674A4" w:rsidRPr="009F5C44">
        <w:rPr>
          <w:rFonts w:ascii="Times New Roman" w:hAnsi="Times New Roman" w:cs="Times New Roman"/>
          <w:lang w:val="en-US"/>
        </w:rPr>
        <w:t>country reports</w:t>
      </w:r>
      <w:r w:rsidRPr="009F5C44">
        <w:rPr>
          <w:rFonts w:ascii="Times New Roman" w:hAnsi="Times New Roman" w:cs="Times New Roman"/>
          <w:lang w:val="en-US"/>
        </w:rPr>
        <w:t xml:space="preserve">. Moreover, press or media councils are sometimes not only the subject of external monitoring, but also monitoring </w:t>
      </w:r>
      <w:proofErr w:type="gramStart"/>
      <w:r w:rsidRPr="009F5C44">
        <w:rPr>
          <w:rFonts w:ascii="Times New Roman" w:hAnsi="Times New Roman" w:cs="Times New Roman"/>
          <w:lang w:val="en-US"/>
        </w:rPr>
        <w:t>actors in their own right</w:t>
      </w:r>
      <w:proofErr w:type="gramEnd"/>
      <w:r w:rsidRPr="009F5C44">
        <w:rPr>
          <w:rFonts w:ascii="Times New Roman" w:hAnsi="Times New Roman" w:cs="Times New Roman"/>
          <w:lang w:val="en-US"/>
        </w:rPr>
        <w:t>. This is the case when they publish data or even statistical overview</w:t>
      </w:r>
      <w:r w:rsidR="00880C7E">
        <w:rPr>
          <w:rFonts w:ascii="Times New Roman" w:hAnsi="Times New Roman" w:cs="Times New Roman"/>
          <w:lang w:val="en-US"/>
        </w:rPr>
        <w:t>s</w:t>
      </w:r>
      <w:r w:rsidRPr="009F5C44">
        <w:rPr>
          <w:rFonts w:ascii="Times New Roman" w:hAnsi="Times New Roman" w:cs="Times New Roman"/>
          <w:lang w:val="en-US"/>
        </w:rPr>
        <w:t xml:space="preserve"> or interpretation</w:t>
      </w:r>
      <w:r w:rsidR="00880C7E">
        <w:rPr>
          <w:rFonts w:ascii="Times New Roman" w:hAnsi="Times New Roman" w:cs="Times New Roman"/>
          <w:lang w:val="en-US"/>
        </w:rPr>
        <w:t>s</w:t>
      </w:r>
      <w:r w:rsidRPr="009F5C44">
        <w:rPr>
          <w:rFonts w:ascii="Times New Roman" w:hAnsi="Times New Roman" w:cs="Times New Roman"/>
          <w:lang w:val="en-US"/>
        </w:rPr>
        <w:t xml:space="preserve"> of their own case work. Such </w:t>
      </w:r>
      <w:r w:rsidR="006674A4" w:rsidRPr="009F5C44">
        <w:rPr>
          <w:rFonts w:ascii="Times New Roman" w:hAnsi="Times New Roman" w:cs="Times New Roman"/>
          <w:lang w:val="en-US"/>
        </w:rPr>
        <w:t>documentations</w:t>
      </w:r>
      <w:r w:rsidRPr="009F5C44">
        <w:rPr>
          <w:rFonts w:ascii="Times New Roman" w:hAnsi="Times New Roman" w:cs="Times New Roman"/>
          <w:lang w:val="en-US"/>
        </w:rPr>
        <w:t xml:space="preserve"> can be found by the well-established councils in Austria, Germany, and Sweden (</w:t>
      </w:r>
      <w:r w:rsidR="006674A4" w:rsidRPr="009F5C44">
        <w:rPr>
          <w:rFonts w:ascii="Times New Roman" w:hAnsi="Times New Roman" w:cs="Times New Roman"/>
          <w:lang w:val="en-US"/>
        </w:rPr>
        <w:t>Berglez et al., 2022a</w:t>
      </w:r>
      <w:r w:rsidR="00B31580">
        <w:rPr>
          <w:rFonts w:ascii="Times New Roman" w:hAnsi="Times New Roman" w:cs="Times New Roman"/>
          <w:lang w:val="en-US"/>
        </w:rPr>
        <w:t xml:space="preserve">; </w:t>
      </w:r>
      <w:r w:rsidR="00D2248D" w:rsidRPr="009F5C44">
        <w:rPr>
          <w:rFonts w:ascii="Times New Roman" w:hAnsi="Times New Roman" w:cs="Times New Roman"/>
          <w:lang w:val="en-US"/>
        </w:rPr>
        <w:t xml:space="preserve">Eberwein et al., 2022a; </w:t>
      </w:r>
      <w:r w:rsidR="00B31580" w:rsidRPr="009F5C44">
        <w:rPr>
          <w:rFonts w:ascii="Times New Roman" w:hAnsi="Times New Roman" w:cs="Times New Roman"/>
          <w:lang w:val="en-US"/>
        </w:rPr>
        <w:t>Kreutler &amp; Fengler, 2022a</w:t>
      </w:r>
      <w:r w:rsidRPr="009F5C44">
        <w:rPr>
          <w:rFonts w:ascii="Times New Roman" w:hAnsi="Times New Roman" w:cs="Times New Roman"/>
          <w:lang w:val="en-US"/>
        </w:rPr>
        <w:t>), where the respective bodies publish regular reports on their rulings. The Latvian council, founded in 2018, also offers online access to its decisions, allowing for further analysis (Rožukalne et al., 2022</w:t>
      </w:r>
      <w:r w:rsidR="00DC4047" w:rsidRPr="009F5C44">
        <w:rPr>
          <w:rFonts w:ascii="Times New Roman" w:hAnsi="Times New Roman" w:cs="Times New Roman"/>
          <w:lang w:val="en-US"/>
        </w:rPr>
        <w:t>a</w:t>
      </w:r>
      <w:r w:rsidRPr="009F5C44">
        <w:rPr>
          <w:rFonts w:ascii="Times New Roman" w:hAnsi="Times New Roman" w:cs="Times New Roman"/>
          <w:lang w:val="en-US"/>
        </w:rPr>
        <w:t>). However, extensive case databases are the exception rather than the norm: In Estonia, the situation is more complicated since there are two competing councils (</w:t>
      </w:r>
      <w:r w:rsidRPr="009F5C44">
        <w:rPr>
          <w:rFonts w:ascii="Times New Roman" w:hAnsi="Times New Roman" w:cs="Times New Roman"/>
          <w:i/>
          <w:iCs/>
          <w:lang w:val="en-US"/>
        </w:rPr>
        <w:t xml:space="preserve">Pressinõukogu </w:t>
      </w:r>
      <w:r w:rsidRPr="009F5C44">
        <w:rPr>
          <w:rFonts w:ascii="Times New Roman" w:hAnsi="Times New Roman" w:cs="Times New Roman"/>
          <w:lang w:val="en-US"/>
        </w:rPr>
        <w:t xml:space="preserve">and </w:t>
      </w:r>
      <w:r w:rsidRPr="009F5C44">
        <w:rPr>
          <w:rFonts w:ascii="Times New Roman" w:hAnsi="Times New Roman" w:cs="Times New Roman"/>
          <w:i/>
          <w:iCs/>
          <w:lang w:val="en-US"/>
        </w:rPr>
        <w:t>Avaliku Sõna Nõukogu</w:t>
      </w:r>
      <w:r w:rsidRPr="009F5C44">
        <w:rPr>
          <w:rFonts w:ascii="Times New Roman" w:hAnsi="Times New Roman" w:cs="Times New Roman"/>
          <w:lang w:val="en-US"/>
        </w:rPr>
        <w:t xml:space="preserve">/ASN) </w:t>
      </w:r>
      <w:r w:rsidR="00B31580">
        <w:rPr>
          <w:rFonts w:ascii="Times New Roman" w:hAnsi="Times New Roman" w:cs="Times New Roman"/>
          <w:lang w:val="en-US"/>
        </w:rPr>
        <w:t xml:space="preserve">each </w:t>
      </w:r>
      <w:r w:rsidRPr="009F5C44">
        <w:rPr>
          <w:rFonts w:ascii="Times New Roman" w:hAnsi="Times New Roman" w:cs="Times New Roman"/>
          <w:lang w:val="en-US"/>
        </w:rPr>
        <w:t xml:space="preserve">with </w:t>
      </w:r>
      <w:r w:rsidR="00B31580">
        <w:rPr>
          <w:rFonts w:ascii="Times New Roman" w:hAnsi="Times New Roman" w:cs="Times New Roman"/>
          <w:lang w:val="en-US"/>
        </w:rPr>
        <w:t>their own</w:t>
      </w:r>
      <w:r w:rsidR="00B31580" w:rsidRPr="009F5C44">
        <w:rPr>
          <w:rFonts w:ascii="Times New Roman" w:hAnsi="Times New Roman" w:cs="Times New Roman"/>
          <w:lang w:val="en-US"/>
        </w:rPr>
        <w:t xml:space="preserve"> </w:t>
      </w:r>
      <w:r w:rsidRPr="009F5C44">
        <w:rPr>
          <w:rFonts w:ascii="Times New Roman" w:hAnsi="Times New Roman" w:cs="Times New Roman"/>
          <w:lang w:val="en-US"/>
        </w:rPr>
        <w:t xml:space="preserve">competencies and proceedings – a situation that has inspired specific research on these differences (Harro-Loit et al., 2022), but </w:t>
      </w:r>
      <w:r w:rsidR="006674A4" w:rsidRPr="009F5C44">
        <w:rPr>
          <w:rFonts w:ascii="Times New Roman" w:hAnsi="Times New Roman" w:cs="Times New Roman"/>
          <w:lang w:val="en-US"/>
        </w:rPr>
        <w:t xml:space="preserve">also </w:t>
      </w:r>
      <w:r w:rsidRPr="009F5C44">
        <w:rPr>
          <w:rFonts w:ascii="Times New Roman" w:hAnsi="Times New Roman" w:cs="Times New Roman"/>
          <w:lang w:val="en-US"/>
        </w:rPr>
        <w:t>makes it more complicated to come to a comprehensive view of processed cases. Case data is also not comprehensive in Czechia, where the ethics board of the journalists’ syndicate only accepts certain complaints (excluding, most importantly, tabloid journalism) and only publishes basic data (Waschková Císařová et al., 2022</w:t>
      </w:r>
      <w:r w:rsidR="00DC4047" w:rsidRPr="009F5C44">
        <w:rPr>
          <w:rFonts w:ascii="Times New Roman" w:hAnsi="Times New Roman" w:cs="Times New Roman"/>
          <w:lang w:val="en-US"/>
        </w:rPr>
        <w:t>a</w:t>
      </w:r>
      <w:r w:rsidRPr="009F5C44">
        <w:rPr>
          <w:rFonts w:ascii="Times New Roman" w:hAnsi="Times New Roman" w:cs="Times New Roman"/>
          <w:lang w:val="en-US"/>
        </w:rPr>
        <w:t xml:space="preserve">). In some countries, the respective bodies do not publish any data on their cases, as is the case for Hungary (Polyák et al., 2022) and most of Greece, where journalists’ unions are organized regionally and only one </w:t>
      </w:r>
      <w:r w:rsidR="001064F9" w:rsidRPr="009F5C44">
        <w:rPr>
          <w:rFonts w:ascii="Times New Roman" w:hAnsi="Times New Roman" w:cs="Times New Roman"/>
          <w:lang w:val="en-US"/>
        </w:rPr>
        <w:t>makes</w:t>
      </w:r>
      <w:r w:rsidRPr="009F5C44">
        <w:rPr>
          <w:rFonts w:ascii="Times New Roman" w:hAnsi="Times New Roman" w:cs="Times New Roman"/>
          <w:lang w:val="en-US"/>
        </w:rPr>
        <w:t xml:space="preserve"> its ethics boards’ decisions </w:t>
      </w:r>
      <w:r w:rsidR="001064F9" w:rsidRPr="009F5C44">
        <w:rPr>
          <w:rFonts w:ascii="Times New Roman" w:hAnsi="Times New Roman" w:cs="Times New Roman"/>
          <w:lang w:val="en-US"/>
        </w:rPr>
        <w:t xml:space="preserve">available to the public </w:t>
      </w:r>
      <w:r w:rsidRPr="009F5C44">
        <w:rPr>
          <w:rFonts w:ascii="Times New Roman" w:hAnsi="Times New Roman" w:cs="Times New Roman"/>
          <w:lang w:val="en-US"/>
        </w:rPr>
        <w:t>(Psychogiopoulou &amp; Kandyla, 2022</w:t>
      </w:r>
      <w:r w:rsidR="00DC4047" w:rsidRPr="009F5C44">
        <w:rPr>
          <w:rFonts w:ascii="Times New Roman" w:hAnsi="Times New Roman" w:cs="Times New Roman"/>
          <w:lang w:val="en-US"/>
        </w:rPr>
        <w:t>a</w:t>
      </w:r>
      <w:r w:rsidRPr="009F5C44">
        <w:rPr>
          <w:rFonts w:ascii="Times New Roman" w:hAnsi="Times New Roman" w:cs="Times New Roman"/>
          <w:lang w:val="en-US"/>
        </w:rPr>
        <w:t>).</w:t>
      </w:r>
    </w:p>
    <w:p w14:paraId="161CA5C4" w14:textId="7BD487FD" w:rsidR="00505117" w:rsidRPr="009F5C44" w:rsidRDefault="00505117"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Other MAIs, such as media ombudspersons or media journalism as a means of critical self-evaluation, receive rather marginal monitoring attention. Overall, deficits in monitoring of the media accountability situation often go in line with limited interest in the application of media accountability by media companies and the profession. In countries with little institutionalization of research on media accountability, internationally comparative research programs have a particularly strong impact: The Estonian, Latvian, Romanian and Polish case studies highlight a particular increase of institutionalization and monitoring know-how resulting from participation of researchers in </w:t>
      </w:r>
      <w:r w:rsidR="001064F9" w:rsidRPr="009F5C44">
        <w:rPr>
          <w:rFonts w:ascii="Times New Roman" w:hAnsi="Times New Roman" w:cs="Times New Roman"/>
          <w:lang w:val="en-US"/>
        </w:rPr>
        <w:t>international</w:t>
      </w:r>
      <w:r w:rsidRPr="009F5C44">
        <w:rPr>
          <w:rFonts w:ascii="Times New Roman" w:hAnsi="Times New Roman" w:cs="Times New Roman"/>
          <w:lang w:val="en-US"/>
        </w:rPr>
        <w:t xml:space="preserve"> projects, with some effects lasting longer than the duration of the actual projects (Avădani, 2022</w:t>
      </w:r>
      <w:r w:rsidR="00DC4047" w:rsidRPr="009F5C44">
        <w:rPr>
          <w:rFonts w:ascii="Times New Roman" w:hAnsi="Times New Roman" w:cs="Times New Roman"/>
          <w:lang w:val="en-US"/>
        </w:rPr>
        <w:t>a</w:t>
      </w:r>
      <w:r w:rsidRPr="009F5C44">
        <w:rPr>
          <w:rFonts w:ascii="Times New Roman" w:hAnsi="Times New Roman" w:cs="Times New Roman"/>
          <w:lang w:val="en-US"/>
        </w:rPr>
        <w:t>; Głowacki et al., 2022</w:t>
      </w:r>
      <w:r w:rsidR="00DC4047" w:rsidRPr="009F5C44">
        <w:rPr>
          <w:rFonts w:ascii="Times New Roman" w:hAnsi="Times New Roman" w:cs="Times New Roman"/>
          <w:lang w:val="en-US"/>
        </w:rPr>
        <w:t>a</w:t>
      </w:r>
      <w:r w:rsidRPr="009F5C44">
        <w:rPr>
          <w:rFonts w:ascii="Times New Roman" w:hAnsi="Times New Roman" w:cs="Times New Roman"/>
          <w:lang w:val="en-US"/>
        </w:rPr>
        <w:t>; Harro-Loit et al., 2022; Rožukalne et al., 2022</w:t>
      </w:r>
      <w:r w:rsidR="00DC4047" w:rsidRPr="009F5C44">
        <w:rPr>
          <w:rFonts w:ascii="Times New Roman" w:hAnsi="Times New Roman" w:cs="Times New Roman"/>
          <w:lang w:val="en-US"/>
        </w:rPr>
        <w:t>a</w:t>
      </w:r>
      <w:r w:rsidRPr="009F5C44">
        <w:rPr>
          <w:rFonts w:ascii="Times New Roman" w:hAnsi="Times New Roman" w:cs="Times New Roman"/>
          <w:lang w:val="en-US"/>
        </w:rPr>
        <w:t>).</w:t>
      </w:r>
    </w:p>
    <w:p w14:paraId="7F7374F9" w14:textId="77777777" w:rsidR="006674A4" w:rsidRPr="009F5C44" w:rsidRDefault="006674A4" w:rsidP="00505117">
      <w:pPr>
        <w:jc w:val="both"/>
        <w:rPr>
          <w:rFonts w:ascii="Times New Roman" w:hAnsi="Times New Roman" w:cs="Times New Roman"/>
          <w:lang w:val="en-US"/>
        </w:rPr>
      </w:pPr>
    </w:p>
    <w:p w14:paraId="48B8C233" w14:textId="686A5FEC" w:rsidR="0093528F" w:rsidRPr="00D820E4" w:rsidRDefault="0093528F" w:rsidP="006F7417">
      <w:pPr>
        <w:jc w:val="both"/>
        <w:outlineLvl w:val="0"/>
        <w:rPr>
          <w:rFonts w:ascii="Times New Roman" w:hAnsi="Times New Roman" w:cs="Times New Roman"/>
          <w:b/>
          <w:sz w:val="28"/>
          <w:szCs w:val="28"/>
          <w:lang w:val="en-US"/>
        </w:rPr>
      </w:pPr>
      <w:r w:rsidRPr="00D820E4">
        <w:rPr>
          <w:rFonts w:ascii="Times New Roman" w:hAnsi="Times New Roman" w:cs="Times New Roman"/>
          <w:b/>
          <w:sz w:val="28"/>
          <w:szCs w:val="28"/>
          <w:lang w:val="en-US"/>
        </w:rPr>
        <w:t>Cases</w:t>
      </w:r>
      <w:r w:rsidR="003771A2" w:rsidRPr="00D820E4">
        <w:rPr>
          <w:rFonts w:ascii="Times New Roman" w:hAnsi="Times New Roman" w:cs="Times New Roman"/>
          <w:b/>
          <w:sz w:val="28"/>
          <w:szCs w:val="28"/>
          <w:lang w:val="en-US"/>
        </w:rPr>
        <w:t xml:space="preserve"> of interplay between journalism and academia</w:t>
      </w:r>
    </w:p>
    <w:p w14:paraId="576254D5" w14:textId="77777777" w:rsidR="005C4AD0" w:rsidRPr="009F5C44" w:rsidRDefault="005C4AD0" w:rsidP="00505117">
      <w:pPr>
        <w:jc w:val="both"/>
        <w:rPr>
          <w:rFonts w:ascii="Times New Roman" w:hAnsi="Times New Roman" w:cs="Times New Roman"/>
          <w:lang w:val="en-US"/>
        </w:rPr>
      </w:pPr>
    </w:p>
    <w:p w14:paraId="1EAF7F03" w14:textId="06149049" w:rsidR="008B2DB4" w:rsidRPr="009F5C44" w:rsidRDefault="008B2DB4" w:rsidP="00505117">
      <w:pPr>
        <w:jc w:val="both"/>
        <w:rPr>
          <w:rFonts w:ascii="Times New Roman" w:hAnsi="Times New Roman" w:cs="Times New Roman"/>
          <w:color w:val="FF0000"/>
          <w:lang w:val="en-US"/>
        </w:rPr>
      </w:pPr>
      <w:proofErr w:type="gramStart"/>
      <w:r w:rsidRPr="009F5C44">
        <w:rPr>
          <w:rFonts w:ascii="Times New Roman" w:hAnsi="Times New Roman" w:cs="Times New Roman"/>
          <w:lang w:val="en-US"/>
        </w:rPr>
        <w:t>In order to</w:t>
      </w:r>
      <w:proofErr w:type="gramEnd"/>
      <w:r w:rsidRPr="009F5C44">
        <w:rPr>
          <w:rFonts w:ascii="Times New Roman" w:hAnsi="Times New Roman" w:cs="Times New Roman"/>
          <w:lang w:val="en-US"/>
        </w:rPr>
        <w:t xml:space="preserve"> describe the actual influence of academic </w:t>
      </w:r>
      <w:r w:rsidR="00426B85" w:rsidRPr="009F5C44">
        <w:rPr>
          <w:rFonts w:ascii="Times New Roman" w:hAnsi="Times New Roman" w:cs="Times New Roman"/>
          <w:lang w:val="en-US"/>
        </w:rPr>
        <w:t xml:space="preserve">media accountability </w:t>
      </w:r>
      <w:r w:rsidRPr="009F5C44">
        <w:rPr>
          <w:rFonts w:ascii="Times New Roman" w:hAnsi="Times New Roman" w:cs="Times New Roman"/>
          <w:lang w:val="en-US"/>
        </w:rPr>
        <w:t>research on the practice of media self-regulation more precisely, we have attempted to identify meaningful cases of interplay between journalism and academia on the basis of the Mediadelcom country studies</w:t>
      </w:r>
      <w:r w:rsidR="002B0D21">
        <w:rPr>
          <w:rFonts w:ascii="Times New Roman" w:hAnsi="Times New Roman" w:cs="Times New Roman"/>
          <w:lang w:val="en-US"/>
        </w:rPr>
        <w:t>.</w:t>
      </w:r>
      <w:r w:rsidRPr="009F5C44">
        <w:rPr>
          <w:rFonts w:ascii="Times New Roman" w:hAnsi="Times New Roman" w:cs="Times New Roman"/>
          <w:lang w:val="en-US"/>
        </w:rPr>
        <w:t xml:space="preserve"> </w:t>
      </w:r>
      <w:r w:rsidR="002B0D21">
        <w:rPr>
          <w:rFonts w:ascii="Times New Roman" w:hAnsi="Times New Roman" w:cs="Times New Roman"/>
          <w:lang w:val="en-US"/>
        </w:rPr>
        <w:t>T</w:t>
      </w:r>
      <w:r w:rsidRPr="009F5C44">
        <w:rPr>
          <w:rFonts w:ascii="Times New Roman" w:hAnsi="Times New Roman" w:cs="Times New Roman"/>
          <w:lang w:val="en-US"/>
        </w:rPr>
        <w:t xml:space="preserve">he hope </w:t>
      </w:r>
      <w:r w:rsidR="002B0D21">
        <w:rPr>
          <w:rFonts w:ascii="Times New Roman" w:hAnsi="Times New Roman" w:cs="Times New Roman"/>
          <w:lang w:val="en-US"/>
        </w:rPr>
        <w:t xml:space="preserve">is </w:t>
      </w:r>
      <w:r w:rsidRPr="009F5C44">
        <w:rPr>
          <w:rFonts w:ascii="Times New Roman" w:hAnsi="Times New Roman" w:cs="Times New Roman"/>
          <w:lang w:val="en-US"/>
        </w:rPr>
        <w:t xml:space="preserve">that these will provide an understanding of which settings are particularly promising for future exchange processes between research and (media) practice. It needs to be </w:t>
      </w:r>
      <w:r w:rsidRPr="009F5C44">
        <w:rPr>
          <w:rFonts w:ascii="Times New Roman" w:hAnsi="Times New Roman" w:cs="Times New Roman"/>
          <w:lang w:val="en-US"/>
        </w:rPr>
        <w:lastRenderedPageBreak/>
        <w:t xml:space="preserve">noted that such success stories are </w:t>
      </w:r>
      <w:r w:rsidR="00A10A83" w:rsidRPr="009F5C44">
        <w:rPr>
          <w:rFonts w:ascii="Times New Roman" w:hAnsi="Times New Roman" w:cs="Times New Roman"/>
          <w:lang w:val="en-US"/>
        </w:rPr>
        <w:t xml:space="preserve">rather </w:t>
      </w:r>
      <w:r w:rsidRPr="009F5C44">
        <w:rPr>
          <w:rFonts w:ascii="Times New Roman" w:hAnsi="Times New Roman" w:cs="Times New Roman"/>
          <w:lang w:val="en-US"/>
        </w:rPr>
        <w:t>rare in our sample. They seem to occur more frequently in countries with a strongly developed media accountability structure – i.e. predominantly in the democratic-corporatist media systems of Northern and Western Europe – than in other parts of the continent</w:t>
      </w:r>
      <w:r w:rsidR="00426B85" w:rsidRPr="009F5C44">
        <w:rPr>
          <w:rFonts w:ascii="Times New Roman" w:hAnsi="Times New Roman" w:cs="Times New Roman"/>
          <w:lang w:val="en-US"/>
        </w:rPr>
        <w:t>.</w:t>
      </w:r>
      <w:r w:rsidR="0036294C" w:rsidRPr="009F5C44">
        <w:rPr>
          <w:rFonts w:ascii="Times New Roman" w:hAnsi="Times New Roman" w:cs="Times New Roman"/>
          <w:color w:val="FF0000"/>
          <w:lang w:val="en-US"/>
        </w:rPr>
        <w:t xml:space="preserve"> </w:t>
      </w:r>
      <w:r w:rsidRPr="009F5C44">
        <w:rPr>
          <w:rFonts w:ascii="Times New Roman" w:hAnsi="Times New Roman" w:cs="Times New Roman"/>
          <w:lang w:val="en-US"/>
        </w:rPr>
        <w:t>However, as the following overview shows, this is not always the case.</w:t>
      </w:r>
    </w:p>
    <w:p w14:paraId="7B190990" w14:textId="289ECB37" w:rsidR="00505117" w:rsidRPr="009F5C44" w:rsidRDefault="00D820E4" w:rsidP="00D820E4">
      <w:pPr>
        <w:ind w:firstLine="708"/>
        <w:jc w:val="both"/>
        <w:rPr>
          <w:rFonts w:ascii="Times New Roman" w:hAnsi="Times New Roman" w:cs="Times New Roman"/>
          <w:lang w:val="en-US"/>
        </w:rPr>
      </w:pPr>
      <w:r>
        <w:rPr>
          <w:rFonts w:ascii="Times New Roman" w:hAnsi="Times New Roman" w:cs="Times New Roman"/>
          <w:lang w:val="en-US"/>
        </w:rPr>
        <w:t>M</w:t>
      </w:r>
      <w:r w:rsidR="00505117" w:rsidRPr="009F5C44">
        <w:rPr>
          <w:rFonts w:ascii="Times New Roman" w:hAnsi="Times New Roman" w:cs="Times New Roman"/>
          <w:lang w:val="en-US"/>
        </w:rPr>
        <w:t xml:space="preserve">edia accountability research and press or media councils </w:t>
      </w:r>
      <w:r w:rsidR="00706C43" w:rsidRPr="009F5C44">
        <w:rPr>
          <w:rFonts w:ascii="Times New Roman" w:hAnsi="Times New Roman" w:cs="Times New Roman"/>
          <w:lang w:val="en-US"/>
        </w:rPr>
        <w:t xml:space="preserve">often </w:t>
      </w:r>
      <w:r w:rsidR="00505117" w:rsidRPr="009F5C44">
        <w:rPr>
          <w:rFonts w:ascii="Times New Roman" w:hAnsi="Times New Roman" w:cs="Times New Roman"/>
          <w:lang w:val="en-US"/>
        </w:rPr>
        <w:t xml:space="preserve">seem to interact with one another: Functioning councils produce case data and sometimes their own summaries or interpretations of this data, allowing academic actors to use this data for further analysis. The Austrian case is particularly instructive: While academic and professional discourse has accompanied the way towards </w:t>
      </w:r>
      <w:r w:rsidR="002B0D21">
        <w:rPr>
          <w:rFonts w:ascii="Times New Roman" w:hAnsi="Times New Roman" w:cs="Times New Roman"/>
          <w:lang w:val="en-US"/>
        </w:rPr>
        <w:t xml:space="preserve">the </w:t>
      </w:r>
      <w:r w:rsidR="00505117" w:rsidRPr="009F5C44">
        <w:rPr>
          <w:rFonts w:ascii="Times New Roman" w:hAnsi="Times New Roman" w:cs="Times New Roman"/>
          <w:lang w:val="en-US"/>
        </w:rPr>
        <w:t>re</w:t>
      </w:r>
      <w:r w:rsidR="00706C43" w:rsidRPr="009F5C44">
        <w:rPr>
          <w:rFonts w:ascii="Times New Roman" w:hAnsi="Times New Roman" w:cs="Times New Roman"/>
          <w:lang w:val="en-US"/>
        </w:rPr>
        <w:t>-</w:t>
      </w:r>
      <w:r w:rsidR="00505117" w:rsidRPr="009F5C44">
        <w:rPr>
          <w:rFonts w:ascii="Times New Roman" w:hAnsi="Times New Roman" w:cs="Times New Roman"/>
          <w:lang w:val="en-US"/>
        </w:rPr>
        <w:t xml:space="preserve">foundation of the council in 2010, there is also an overall increase of monitoring activity after that date – it will be interesting to observe if the foundation of the Latvian council </w:t>
      </w:r>
      <w:r w:rsidR="009764AA" w:rsidRPr="009F5C44">
        <w:rPr>
          <w:rFonts w:ascii="Times New Roman" w:hAnsi="Times New Roman" w:cs="Times New Roman"/>
          <w:lang w:val="en-US"/>
        </w:rPr>
        <w:t>is going to</w:t>
      </w:r>
      <w:r w:rsidR="00505117" w:rsidRPr="009F5C44">
        <w:rPr>
          <w:rFonts w:ascii="Times New Roman" w:hAnsi="Times New Roman" w:cs="Times New Roman"/>
          <w:lang w:val="en-US"/>
        </w:rPr>
        <w:t xml:space="preserve"> have similar effects. Also in line with this relation of monitoring and implementation of a council, the current efforts to establish a press council in Poland are driven to a considerable extent by academic actors: The working group tasked with developing such a body consists of media representatives, journalism associations, journalism trainers and researchers, with several academic institutions involved in the process and delivering a perspective of internationally accepted best practices and examples (Kurkowski, 2023). Academic agents have previously been involved in similar discussions in the United Kingdom (Bettels-Schwabbauer, 2012).</w:t>
      </w:r>
    </w:p>
    <w:p w14:paraId="0A90D745" w14:textId="6D970D18" w:rsidR="00505117" w:rsidRPr="009F5C44" w:rsidRDefault="00505117"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Students appear to be another relevant agent in establishing an advanced discourse on media accountability: In Czechia, empirical research of media accountability has been conducted to a significant degree in case studies for </w:t>
      </w:r>
      <w:r w:rsidR="002B0D21">
        <w:rPr>
          <w:rFonts w:ascii="Times New Roman" w:hAnsi="Times New Roman" w:cs="Times New Roman"/>
          <w:lang w:val="en-US"/>
        </w:rPr>
        <w:t>B</w:t>
      </w:r>
      <w:r w:rsidR="002B0D21" w:rsidRPr="009F5C44">
        <w:rPr>
          <w:rFonts w:ascii="Times New Roman" w:hAnsi="Times New Roman" w:cs="Times New Roman"/>
          <w:lang w:val="en-US"/>
        </w:rPr>
        <w:t>achelor’s</w:t>
      </w:r>
      <w:r w:rsidRPr="009F5C44">
        <w:rPr>
          <w:rFonts w:ascii="Times New Roman" w:hAnsi="Times New Roman" w:cs="Times New Roman"/>
          <w:lang w:val="en-US"/>
        </w:rPr>
        <w:t xml:space="preserve">, </w:t>
      </w:r>
      <w:r w:rsidR="002B0D21">
        <w:rPr>
          <w:rFonts w:ascii="Times New Roman" w:hAnsi="Times New Roman" w:cs="Times New Roman"/>
          <w:lang w:val="en-US"/>
        </w:rPr>
        <w:t>M</w:t>
      </w:r>
      <w:r w:rsidR="002B0D21" w:rsidRPr="009F5C44">
        <w:rPr>
          <w:rFonts w:ascii="Times New Roman" w:hAnsi="Times New Roman" w:cs="Times New Roman"/>
          <w:lang w:val="en-US"/>
        </w:rPr>
        <w:t>aster’s</w:t>
      </w:r>
      <w:r w:rsidRPr="009F5C44">
        <w:rPr>
          <w:rFonts w:ascii="Times New Roman" w:hAnsi="Times New Roman" w:cs="Times New Roman"/>
          <w:lang w:val="en-US"/>
        </w:rPr>
        <w:t xml:space="preserve">, and </w:t>
      </w:r>
      <w:r w:rsidR="002B0D21">
        <w:rPr>
          <w:rFonts w:ascii="Times New Roman" w:hAnsi="Times New Roman" w:cs="Times New Roman"/>
          <w:lang w:val="en-US"/>
        </w:rPr>
        <w:t>D</w:t>
      </w:r>
      <w:r w:rsidR="002B0D21" w:rsidRPr="009F5C44">
        <w:rPr>
          <w:rFonts w:ascii="Times New Roman" w:hAnsi="Times New Roman" w:cs="Times New Roman"/>
          <w:lang w:val="en-US"/>
        </w:rPr>
        <w:t xml:space="preserve">octoral </w:t>
      </w:r>
      <w:r w:rsidRPr="009F5C44">
        <w:rPr>
          <w:rFonts w:ascii="Times New Roman" w:hAnsi="Times New Roman" w:cs="Times New Roman"/>
          <w:lang w:val="en-US"/>
        </w:rPr>
        <w:t xml:space="preserve">theses, even when the topic was not yet established in large-scale academic research. This interest on the students’ part seems to slowly </w:t>
      </w:r>
      <w:r w:rsidR="002B0D21">
        <w:rPr>
          <w:rFonts w:ascii="Times New Roman" w:hAnsi="Times New Roman" w:cs="Times New Roman"/>
          <w:lang w:val="en-US"/>
        </w:rPr>
        <w:t>impa</w:t>
      </w:r>
      <w:r w:rsidRPr="009F5C44">
        <w:rPr>
          <w:rFonts w:ascii="Times New Roman" w:hAnsi="Times New Roman" w:cs="Times New Roman"/>
          <w:lang w:val="en-US"/>
        </w:rPr>
        <w:t xml:space="preserve">ct on structures: </w:t>
      </w:r>
      <w:r w:rsidR="002B0D21">
        <w:rPr>
          <w:rFonts w:ascii="Times New Roman" w:hAnsi="Times New Roman" w:cs="Times New Roman"/>
          <w:lang w:val="en-US"/>
        </w:rPr>
        <w:t>The</w:t>
      </w:r>
      <w:r w:rsidR="002B0D21" w:rsidRPr="009F5C44">
        <w:rPr>
          <w:rFonts w:ascii="Times New Roman" w:hAnsi="Times New Roman" w:cs="Times New Roman"/>
          <w:lang w:val="en-US"/>
        </w:rPr>
        <w:t xml:space="preserve"> </w:t>
      </w:r>
      <w:r w:rsidRPr="009F5C44">
        <w:rPr>
          <w:rFonts w:ascii="Times New Roman" w:hAnsi="Times New Roman" w:cs="Times New Roman"/>
          <w:lang w:val="en-US"/>
        </w:rPr>
        <w:t xml:space="preserve">first study program with a focus on media ethics </w:t>
      </w:r>
      <w:r w:rsidR="002B0D21">
        <w:rPr>
          <w:rFonts w:ascii="Times New Roman" w:hAnsi="Times New Roman" w:cs="Times New Roman"/>
          <w:lang w:val="en-US"/>
        </w:rPr>
        <w:t>was</w:t>
      </w:r>
      <w:r w:rsidRPr="009F5C44">
        <w:rPr>
          <w:rFonts w:ascii="Times New Roman" w:hAnsi="Times New Roman" w:cs="Times New Roman"/>
          <w:lang w:val="en-US"/>
        </w:rPr>
        <w:t xml:space="preserve"> established in 2020, and </w:t>
      </w:r>
      <w:r w:rsidR="002B0D21">
        <w:rPr>
          <w:rFonts w:ascii="Times New Roman" w:hAnsi="Times New Roman" w:cs="Times New Roman"/>
          <w:lang w:val="en-US"/>
        </w:rPr>
        <w:t>the</w:t>
      </w:r>
      <w:r w:rsidR="002B0D21" w:rsidRPr="009F5C44">
        <w:rPr>
          <w:rFonts w:ascii="Times New Roman" w:hAnsi="Times New Roman" w:cs="Times New Roman"/>
          <w:lang w:val="en-US"/>
        </w:rPr>
        <w:t xml:space="preserve"> </w:t>
      </w:r>
      <w:r w:rsidRPr="009F5C44">
        <w:rPr>
          <w:rFonts w:ascii="Times New Roman" w:hAnsi="Times New Roman" w:cs="Times New Roman"/>
          <w:lang w:val="en-US"/>
        </w:rPr>
        <w:t>first dedicated research team was established one year later (Waschková Císařová et al., 2022</w:t>
      </w:r>
      <w:r w:rsidR="00076620" w:rsidRPr="009F5C44">
        <w:rPr>
          <w:rFonts w:ascii="Times New Roman" w:hAnsi="Times New Roman" w:cs="Times New Roman"/>
          <w:lang w:val="en-US"/>
        </w:rPr>
        <w:t>a</w:t>
      </w:r>
      <w:r w:rsidRPr="009F5C44">
        <w:rPr>
          <w:rFonts w:ascii="Times New Roman" w:hAnsi="Times New Roman" w:cs="Times New Roman"/>
          <w:lang w:val="en-US"/>
        </w:rPr>
        <w:t>). The Czech example is not unique: In Estonia, students’ theses are an important source for qualitative case studies into journalists’ perceptions of media accountability (Harro-Loit et al., 2022), and in Austria, ombudspersons and media journalism have mostly been explored in students’ final theses (Eberwein et al., 2022</w:t>
      </w:r>
      <w:r w:rsidR="00076620" w:rsidRPr="009F5C44">
        <w:rPr>
          <w:rFonts w:ascii="Times New Roman" w:hAnsi="Times New Roman" w:cs="Times New Roman"/>
          <w:lang w:val="en-US"/>
        </w:rPr>
        <w:t>a</w:t>
      </w:r>
      <w:r w:rsidRPr="009F5C44">
        <w:rPr>
          <w:rFonts w:ascii="Times New Roman" w:hAnsi="Times New Roman" w:cs="Times New Roman"/>
          <w:lang w:val="en-US"/>
        </w:rPr>
        <w:t xml:space="preserve">). Given the </w:t>
      </w:r>
      <w:r w:rsidR="002B0D21">
        <w:rPr>
          <w:rFonts w:ascii="Times New Roman" w:hAnsi="Times New Roman" w:cs="Times New Roman"/>
          <w:lang w:val="en-US"/>
        </w:rPr>
        <w:t xml:space="preserve">range of </w:t>
      </w:r>
      <w:r w:rsidRPr="009F5C44">
        <w:rPr>
          <w:rFonts w:ascii="Times New Roman" w:hAnsi="Times New Roman" w:cs="Times New Roman"/>
          <w:lang w:val="en-US"/>
        </w:rPr>
        <w:t xml:space="preserve">career opportunities in academia </w:t>
      </w:r>
      <w:r w:rsidR="00706C43" w:rsidRPr="009F5C44">
        <w:rPr>
          <w:rFonts w:ascii="Times New Roman" w:hAnsi="Times New Roman" w:cs="Times New Roman"/>
          <w:lang w:val="en-US"/>
        </w:rPr>
        <w:t>and</w:t>
      </w:r>
      <w:r w:rsidRPr="009F5C44">
        <w:rPr>
          <w:rFonts w:ascii="Times New Roman" w:hAnsi="Times New Roman" w:cs="Times New Roman"/>
          <w:lang w:val="en-US"/>
        </w:rPr>
        <w:t xml:space="preserve"> journalistic practice, this widespread </w:t>
      </w:r>
      <w:r w:rsidR="002B0D21">
        <w:rPr>
          <w:rFonts w:ascii="Times New Roman" w:hAnsi="Times New Roman" w:cs="Times New Roman"/>
          <w:lang w:val="en-US"/>
        </w:rPr>
        <w:t>i</w:t>
      </w:r>
      <w:r w:rsidRPr="009F5C44">
        <w:rPr>
          <w:rFonts w:ascii="Times New Roman" w:hAnsi="Times New Roman" w:cs="Times New Roman"/>
          <w:lang w:val="en-US"/>
        </w:rPr>
        <w:t xml:space="preserve">nterest in media accountability on part of the younger generation has a good chance of impacting </w:t>
      </w:r>
      <w:r w:rsidR="002B0D21">
        <w:rPr>
          <w:rFonts w:ascii="Times New Roman" w:hAnsi="Times New Roman" w:cs="Times New Roman"/>
          <w:lang w:val="en-US"/>
        </w:rPr>
        <w:t xml:space="preserve">in the long term </w:t>
      </w:r>
      <w:r w:rsidRPr="009F5C44">
        <w:rPr>
          <w:rFonts w:ascii="Times New Roman" w:hAnsi="Times New Roman" w:cs="Times New Roman"/>
          <w:lang w:val="en-US"/>
        </w:rPr>
        <w:t xml:space="preserve">both </w:t>
      </w:r>
      <w:r w:rsidR="00706C43" w:rsidRPr="009F5C44">
        <w:rPr>
          <w:rFonts w:ascii="Times New Roman" w:hAnsi="Times New Roman" w:cs="Times New Roman"/>
          <w:lang w:val="en-US"/>
        </w:rPr>
        <w:t xml:space="preserve">journalism </w:t>
      </w:r>
      <w:r w:rsidRPr="009F5C44">
        <w:rPr>
          <w:rFonts w:ascii="Times New Roman" w:hAnsi="Times New Roman" w:cs="Times New Roman"/>
          <w:lang w:val="en-US"/>
        </w:rPr>
        <w:t xml:space="preserve">research and </w:t>
      </w:r>
      <w:r w:rsidR="00706C43" w:rsidRPr="009F5C44">
        <w:rPr>
          <w:rFonts w:ascii="Times New Roman" w:hAnsi="Times New Roman" w:cs="Times New Roman"/>
          <w:lang w:val="en-US"/>
        </w:rPr>
        <w:t xml:space="preserve">media </w:t>
      </w:r>
      <w:r w:rsidRPr="009F5C44">
        <w:rPr>
          <w:rFonts w:ascii="Times New Roman" w:hAnsi="Times New Roman" w:cs="Times New Roman"/>
          <w:lang w:val="en-US"/>
        </w:rPr>
        <w:t>practice.</w:t>
      </w:r>
    </w:p>
    <w:p w14:paraId="2E7054CF" w14:textId="26564662" w:rsidR="003D2E2B" w:rsidRPr="009F5C44" w:rsidRDefault="003D2E2B"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A large part of the research on media accountability is </w:t>
      </w:r>
      <w:r w:rsidR="002B0D21">
        <w:rPr>
          <w:rFonts w:ascii="Times New Roman" w:hAnsi="Times New Roman" w:cs="Times New Roman"/>
          <w:lang w:val="en-US"/>
        </w:rPr>
        <w:t xml:space="preserve">either or both </w:t>
      </w:r>
      <w:r w:rsidRPr="009F5C44">
        <w:rPr>
          <w:rFonts w:ascii="Times New Roman" w:hAnsi="Times New Roman" w:cs="Times New Roman"/>
          <w:lang w:val="en-US"/>
        </w:rPr>
        <w:t xml:space="preserve">country-centered and focused on individual MAIs. In the past decade, however, interest in comparative research in this field has increased considerably – and this has not been without consequences. The </w:t>
      </w:r>
      <w:proofErr w:type="gramStart"/>
      <w:r w:rsidRPr="009F5C44">
        <w:rPr>
          <w:rFonts w:ascii="Times New Roman" w:hAnsi="Times New Roman" w:cs="Times New Roman"/>
          <w:lang w:val="en-US"/>
        </w:rPr>
        <w:t>aforementioned MediaAcT</w:t>
      </w:r>
      <w:proofErr w:type="gramEnd"/>
      <w:r w:rsidRPr="009F5C44">
        <w:rPr>
          <w:rFonts w:ascii="Times New Roman" w:hAnsi="Times New Roman" w:cs="Times New Roman"/>
          <w:lang w:val="en-US"/>
        </w:rPr>
        <w:t xml:space="preserve"> project (Eberwein et al., 2011; Fengler et al., 2014) has not only motivated various follow-up studies; some suggestions from the project have also been taken up in the policy discourse at the EU level (Vīķe-Freiberga et al., 2013). This is another reason why questions of media self-regulation have recently been a recurring theme in European research funding. For example, the EU-funded study “Media </w:t>
      </w:r>
      <w:r w:rsidR="0036294C" w:rsidRPr="009F5C44">
        <w:rPr>
          <w:rFonts w:ascii="Times New Roman" w:hAnsi="Times New Roman" w:cs="Times New Roman"/>
          <w:lang w:val="en-US"/>
        </w:rPr>
        <w:t>C</w:t>
      </w:r>
      <w:r w:rsidRPr="009F5C44">
        <w:rPr>
          <w:rFonts w:ascii="Times New Roman" w:hAnsi="Times New Roman" w:cs="Times New Roman"/>
          <w:lang w:val="en-US"/>
        </w:rPr>
        <w:t xml:space="preserve">ouncils in the </w:t>
      </w:r>
      <w:r w:rsidR="0036294C" w:rsidRPr="009F5C44">
        <w:rPr>
          <w:rFonts w:ascii="Times New Roman" w:hAnsi="Times New Roman" w:cs="Times New Roman"/>
          <w:lang w:val="en-US"/>
        </w:rPr>
        <w:t>D</w:t>
      </w:r>
      <w:r w:rsidRPr="009F5C44">
        <w:rPr>
          <w:rFonts w:ascii="Times New Roman" w:hAnsi="Times New Roman" w:cs="Times New Roman"/>
          <w:lang w:val="en-US"/>
        </w:rPr>
        <w:t xml:space="preserve">igital </w:t>
      </w:r>
      <w:r w:rsidR="0036294C" w:rsidRPr="009F5C44">
        <w:rPr>
          <w:rFonts w:ascii="Times New Roman" w:hAnsi="Times New Roman" w:cs="Times New Roman"/>
          <w:lang w:val="en-US"/>
        </w:rPr>
        <w:t>A</w:t>
      </w:r>
      <w:r w:rsidRPr="009F5C44">
        <w:rPr>
          <w:rFonts w:ascii="Times New Roman" w:hAnsi="Times New Roman" w:cs="Times New Roman"/>
          <w:lang w:val="en-US"/>
        </w:rPr>
        <w:t>ge” (</w:t>
      </w:r>
      <w:hyperlink r:id="rId7" w:history="1">
        <w:r w:rsidRPr="009F5C44">
          <w:rPr>
            <w:rStyle w:val="Hyperlink"/>
            <w:rFonts w:ascii="Times New Roman" w:hAnsi="Times New Roman" w:cs="Times New Roman"/>
            <w:lang w:val="en-US"/>
          </w:rPr>
          <w:t>https://www.presscouncils.eu</w:t>
        </w:r>
      </w:hyperlink>
      <w:r w:rsidRPr="009F5C44">
        <w:rPr>
          <w:rFonts w:ascii="Times New Roman" w:hAnsi="Times New Roman" w:cs="Times New Roman"/>
          <w:lang w:val="en-US"/>
        </w:rPr>
        <w:t xml:space="preserve">) is being carried out in close cooperation with </w:t>
      </w:r>
      <w:r w:rsidR="002B0D21">
        <w:rPr>
          <w:rFonts w:ascii="Times New Roman" w:hAnsi="Times New Roman" w:cs="Times New Roman"/>
          <w:lang w:val="en-US"/>
        </w:rPr>
        <w:t>several</w:t>
      </w:r>
      <w:r w:rsidRPr="009F5C44">
        <w:rPr>
          <w:rFonts w:ascii="Times New Roman" w:hAnsi="Times New Roman" w:cs="Times New Roman"/>
          <w:lang w:val="en-US"/>
        </w:rPr>
        <w:t xml:space="preserve"> European press and media councils. Horizon projects such as Mediadelcom or the recently launched DIACOMET study (“Fostering </w:t>
      </w:r>
      <w:r w:rsidR="0036294C" w:rsidRPr="009F5C44">
        <w:rPr>
          <w:rFonts w:ascii="Times New Roman" w:hAnsi="Times New Roman" w:cs="Times New Roman"/>
          <w:lang w:val="en-US"/>
        </w:rPr>
        <w:t>C</w:t>
      </w:r>
      <w:r w:rsidRPr="009F5C44">
        <w:rPr>
          <w:rFonts w:ascii="Times New Roman" w:hAnsi="Times New Roman" w:cs="Times New Roman"/>
          <w:lang w:val="en-US"/>
        </w:rPr>
        <w:t xml:space="preserve">apacity </w:t>
      </w:r>
      <w:r w:rsidR="0036294C" w:rsidRPr="009F5C44">
        <w:rPr>
          <w:rFonts w:ascii="Times New Roman" w:hAnsi="Times New Roman" w:cs="Times New Roman"/>
          <w:lang w:val="en-US"/>
        </w:rPr>
        <w:t>B</w:t>
      </w:r>
      <w:r w:rsidRPr="009F5C44">
        <w:rPr>
          <w:rFonts w:ascii="Times New Roman" w:hAnsi="Times New Roman" w:cs="Times New Roman"/>
          <w:lang w:val="en-US"/>
        </w:rPr>
        <w:t xml:space="preserve">uilding for </w:t>
      </w:r>
      <w:r w:rsidR="0036294C" w:rsidRPr="009F5C44">
        <w:rPr>
          <w:rFonts w:ascii="Times New Roman" w:hAnsi="Times New Roman" w:cs="Times New Roman"/>
          <w:lang w:val="en-US"/>
        </w:rPr>
        <w:t>C</w:t>
      </w:r>
      <w:r w:rsidRPr="009F5C44">
        <w:rPr>
          <w:rFonts w:ascii="Times New Roman" w:hAnsi="Times New Roman" w:cs="Times New Roman"/>
          <w:lang w:val="en-US"/>
        </w:rPr>
        <w:t xml:space="preserve">ivic </w:t>
      </w:r>
      <w:r w:rsidR="0036294C" w:rsidRPr="009F5C44">
        <w:rPr>
          <w:rFonts w:ascii="Times New Roman" w:hAnsi="Times New Roman" w:cs="Times New Roman"/>
          <w:lang w:val="en-US"/>
        </w:rPr>
        <w:t>R</w:t>
      </w:r>
      <w:r w:rsidRPr="009F5C44">
        <w:rPr>
          <w:rFonts w:ascii="Times New Roman" w:hAnsi="Times New Roman" w:cs="Times New Roman"/>
          <w:lang w:val="en-US"/>
        </w:rPr>
        <w:t xml:space="preserve">esilience and </w:t>
      </w:r>
      <w:r w:rsidR="0036294C" w:rsidRPr="009F5C44">
        <w:rPr>
          <w:rFonts w:ascii="Times New Roman" w:hAnsi="Times New Roman" w:cs="Times New Roman"/>
          <w:lang w:val="en-US"/>
        </w:rPr>
        <w:t>P</w:t>
      </w:r>
      <w:r w:rsidRPr="009F5C44">
        <w:rPr>
          <w:rFonts w:ascii="Times New Roman" w:hAnsi="Times New Roman" w:cs="Times New Roman"/>
          <w:lang w:val="en-US"/>
        </w:rPr>
        <w:t xml:space="preserve">articipation: Dialogic </w:t>
      </w:r>
      <w:r w:rsidR="0036294C" w:rsidRPr="009F5C44">
        <w:rPr>
          <w:rFonts w:ascii="Times New Roman" w:hAnsi="Times New Roman" w:cs="Times New Roman"/>
          <w:lang w:val="en-US"/>
        </w:rPr>
        <w:t>C</w:t>
      </w:r>
      <w:r w:rsidRPr="009F5C44">
        <w:rPr>
          <w:rFonts w:ascii="Times New Roman" w:hAnsi="Times New Roman" w:cs="Times New Roman"/>
          <w:lang w:val="en-US"/>
        </w:rPr>
        <w:t xml:space="preserve">ommunication </w:t>
      </w:r>
      <w:r w:rsidR="0036294C" w:rsidRPr="009F5C44">
        <w:rPr>
          <w:rFonts w:ascii="Times New Roman" w:hAnsi="Times New Roman" w:cs="Times New Roman"/>
          <w:lang w:val="en-US"/>
        </w:rPr>
        <w:t>E</w:t>
      </w:r>
      <w:r w:rsidRPr="009F5C44">
        <w:rPr>
          <w:rFonts w:ascii="Times New Roman" w:hAnsi="Times New Roman" w:cs="Times New Roman"/>
          <w:lang w:val="en-US"/>
        </w:rPr>
        <w:t xml:space="preserve">thics and </w:t>
      </w:r>
      <w:r w:rsidR="0036294C" w:rsidRPr="009F5C44">
        <w:rPr>
          <w:rFonts w:ascii="Times New Roman" w:hAnsi="Times New Roman" w:cs="Times New Roman"/>
          <w:lang w:val="en-US"/>
        </w:rPr>
        <w:t>A</w:t>
      </w:r>
      <w:r w:rsidRPr="009F5C44">
        <w:rPr>
          <w:rFonts w:ascii="Times New Roman" w:hAnsi="Times New Roman" w:cs="Times New Roman"/>
          <w:lang w:val="en-US"/>
        </w:rPr>
        <w:t xml:space="preserve">ccountability”; </w:t>
      </w:r>
      <w:hyperlink r:id="rId8" w:history="1">
        <w:r w:rsidRPr="009F5C44">
          <w:rPr>
            <w:rStyle w:val="Hyperlink"/>
            <w:rFonts w:ascii="Times New Roman" w:hAnsi="Times New Roman" w:cs="Times New Roman"/>
            <w:lang w:val="en-US"/>
          </w:rPr>
          <w:t>https://diacomet.eu</w:t>
        </w:r>
      </w:hyperlink>
      <w:r w:rsidRPr="009F5C44">
        <w:rPr>
          <w:rFonts w:ascii="Times New Roman" w:hAnsi="Times New Roman" w:cs="Times New Roman"/>
          <w:lang w:val="en-US"/>
        </w:rPr>
        <w:t xml:space="preserve">) are also seeking </w:t>
      </w:r>
      <w:r w:rsidR="002B0D21">
        <w:rPr>
          <w:rFonts w:ascii="Times New Roman" w:hAnsi="Times New Roman" w:cs="Times New Roman"/>
          <w:lang w:val="en-US"/>
        </w:rPr>
        <w:t xml:space="preserve">data </w:t>
      </w:r>
      <w:r w:rsidRPr="009F5C44">
        <w:rPr>
          <w:rFonts w:ascii="Times New Roman" w:hAnsi="Times New Roman" w:cs="Times New Roman"/>
          <w:lang w:val="en-US"/>
        </w:rPr>
        <w:t xml:space="preserve">exchange with media partners and NGOs. All these examples show that large collaborative projects have a good chance of generating an echo outside the scientific system. In any case, their inventories and risk analyses strengthen a critical awareness of issues of media responsibility that </w:t>
      </w:r>
      <w:r w:rsidR="000A73ED" w:rsidRPr="009F5C44">
        <w:rPr>
          <w:rFonts w:ascii="Times New Roman" w:hAnsi="Times New Roman" w:cs="Times New Roman"/>
          <w:lang w:val="en-US"/>
        </w:rPr>
        <w:t>is</w:t>
      </w:r>
      <w:r w:rsidRPr="009F5C44">
        <w:rPr>
          <w:rFonts w:ascii="Times New Roman" w:hAnsi="Times New Roman" w:cs="Times New Roman"/>
          <w:lang w:val="en-US"/>
        </w:rPr>
        <w:t xml:space="preserve"> also important for </w:t>
      </w:r>
      <w:proofErr w:type="gramStart"/>
      <w:r w:rsidRPr="009F5C44">
        <w:rPr>
          <w:rFonts w:ascii="Times New Roman" w:hAnsi="Times New Roman" w:cs="Times New Roman"/>
          <w:lang w:val="en-US"/>
        </w:rPr>
        <w:t>society as a whole</w:t>
      </w:r>
      <w:proofErr w:type="gramEnd"/>
      <w:r w:rsidRPr="009F5C44">
        <w:rPr>
          <w:rFonts w:ascii="Times New Roman" w:hAnsi="Times New Roman" w:cs="Times New Roman"/>
          <w:lang w:val="en-US"/>
        </w:rPr>
        <w:t>.</w:t>
      </w:r>
    </w:p>
    <w:p w14:paraId="19D316B3" w14:textId="5B532019" w:rsidR="00F70BCB" w:rsidRPr="009F5C44" w:rsidRDefault="00F70BCB" w:rsidP="00D820E4">
      <w:pPr>
        <w:ind w:firstLine="708"/>
        <w:jc w:val="both"/>
        <w:rPr>
          <w:rFonts w:ascii="Times New Roman" w:hAnsi="Times New Roman" w:cs="Times New Roman"/>
          <w:lang w:val="en-US"/>
        </w:rPr>
      </w:pPr>
      <w:r w:rsidRPr="009F5C44">
        <w:rPr>
          <w:rFonts w:ascii="Times New Roman" w:hAnsi="Times New Roman" w:cs="Times New Roman"/>
          <w:lang w:val="en-US"/>
        </w:rPr>
        <w:t xml:space="preserve">In addition to the research initiatives described above, communication </w:t>
      </w:r>
      <w:r w:rsidRPr="00D2248D">
        <w:rPr>
          <w:rFonts w:ascii="Times New Roman" w:hAnsi="Times New Roman" w:cs="Times New Roman"/>
          <w:lang w:val="en-US"/>
        </w:rPr>
        <w:t>about</w:t>
      </w:r>
      <w:r w:rsidRPr="009F5C44">
        <w:rPr>
          <w:rFonts w:ascii="Times New Roman" w:hAnsi="Times New Roman" w:cs="Times New Roman"/>
          <w:lang w:val="en-US"/>
        </w:rPr>
        <w:t xml:space="preserve"> research on media accountability is also an important instrument for increasing public awareness. Several country reports contain references to initiatives aiming to make relevant research findings accessible to journalists, </w:t>
      </w:r>
      <w:proofErr w:type="gramStart"/>
      <w:r w:rsidRPr="009F5C44">
        <w:rPr>
          <w:rFonts w:ascii="Times New Roman" w:hAnsi="Times New Roman" w:cs="Times New Roman"/>
          <w:lang w:val="en-US"/>
        </w:rPr>
        <w:t>policy-makers</w:t>
      </w:r>
      <w:proofErr w:type="gramEnd"/>
      <w:r w:rsidRPr="009F5C44">
        <w:rPr>
          <w:rFonts w:ascii="Times New Roman" w:hAnsi="Times New Roman" w:cs="Times New Roman"/>
          <w:lang w:val="en-US"/>
        </w:rPr>
        <w:t xml:space="preserve">, and the </w:t>
      </w:r>
      <w:r w:rsidRPr="009F5C44">
        <w:rPr>
          <w:rFonts w:ascii="Times New Roman" w:hAnsi="Times New Roman" w:cs="Times New Roman"/>
          <w:color w:val="000000" w:themeColor="text1"/>
          <w:lang w:val="en-US"/>
        </w:rPr>
        <w:t>general public (e.g.</w:t>
      </w:r>
      <w:r w:rsidR="0013303F" w:rsidRPr="009F5C44">
        <w:rPr>
          <w:rFonts w:ascii="Times New Roman" w:hAnsi="Times New Roman" w:cs="Times New Roman"/>
          <w:color w:val="000000" w:themeColor="text1"/>
          <w:lang w:val="en-US"/>
        </w:rPr>
        <w:t>,</w:t>
      </w:r>
      <w:r w:rsidRPr="009F5C44">
        <w:rPr>
          <w:rFonts w:ascii="Times New Roman" w:hAnsi="Times New Roman" w:cs="Times New Roman"/>
          <w:color w:val="000000" w:themeColor="text1"/>
          <w:lang w:val="en-US"/>
        </w:rPr>
        <w:t xml:space="preserve"> Kreutler &amp; </w:t>
      </w:r>
      <w:r w:rsidRPr="009F5C44">
        <w:rPr>
          <w:rFonts w:ascii="Times New Roman" w:hAnsi="Times New Roman" w:cs="Times New Roman"/>
          <w:color w:val="000000" w:themeColor="text1"/>
          <w:lang w:val="en-US"/>
        </w:rPr>
        <w:lastRenderedPageBreak/>
        <w:t>Fengler, 2022a). One example of a transnational initiative w</w:t>
      </w:r>
      <w:r w:rsidRPr="009F5C44">
        <w:rPr>
          <w:rFonts w:ascii="Times New Roman" w:hAnsi="Times New Roman" w:cs="Times New Roman"/>
          <w:lang w:val="en-US"/>
        </w:rPr>
        <w:t>ith this objective is the European Journalism Observatory (EJO) – a network of independent media research institutes in 11 countries (including Czechia, Germany, Hungary, Latvia, and Poland).</w:t>
      </w:r>
      <w:r w:rsidRPr="009F5C44">
        <w:rPr>
          <w:rStyle w:val="FootnoteReference"/>
          <w:rFonts w:ascii="Times New Roman" w:hAnsi="Times New Roman" w:cs="Times New Roman"/>
          <w:lang w:val="en-US"/>
        </w:rPr>
        <w:footnoteReference w:id="1"/>
      </w:r>
      <w:r w:rsidRPr="009F5C44">
        <w:rPr>
          <w:rFonts w:ascii="Times New Roman" w:hAnsi="Times New Roman" w:cs="Times New Roman"/>
          <w:lang w:val="en-US"/>
        </w:rPr>
        <w:t xml:space="preserve"> Together, the creators behind the project strive not only to translate current media research </w:t>
      </w:r>
      <w:r w:rsidR="00A9749E" w:rsidRPr="009F5C44">
        <w:rPr>
          <w:rFonts w:ascii="Times New Roman" w:hAnsi="Times New Roman" w:cs="Times New Roman"/>
          <w:lang w:val="en-US"/>
        </w:rPr>
        <w:t xml:space="preserve">and debates </w:t>
      </w:r>
      <w:r w:rsidRPr="009F5C44">
        <w:rPr>
          <w:rFonts w:ascii="Times New Roman" w:hAnsi="Times New Roman" w:cs="Times New Roman"/>
          <w:lang w:val="en-US"/>
        </w:rPr>
        <w:t xml:space="preserve">into </w:t>
      </w:r>
      <w:r w:rsidR="00A9749E" w:rsidRPr="009F5C44">
        <w:rPr>
          <w:rFonts w:ascii="Times New Roman" w:hAnsi="Times New Roman" w:cs="Times New Roman"/>
          <w:lang w:val="en-US"/>
        </w:rPr>
        <w:t>concise and accessible texts</w:t>
      </w:r>
      <w:r w:rsidRPr="009F5C44">
        <w:rPr>
          <w:rFonts w:ascii="Times New Roman" w:hAnsi="Times New Roman" w:cs="Times New Roman"/>
          <w:lang w:val="en-US"/>
        </w:rPr>
        <w:t>, but also to contribute to the observation and criticism of media and journalism through their own monitoring initiatives. In doing so, they are building on a tradition of academic journalism observatories, which have become an important driver of media accountability processes, particularly in Latin America (Bastian, 2019).</w:t>
      </w:r>
    </w:p>
    <w:p w14:paraId="250913E2" w14:textId="77777777" w:rsidR="005C4AD0" w:rsidRPr="009F5C44" w:rsidRDefault="005C4AD0" w:rsidP="00E35F82">
      <w:pPr>
        <w:rPr>
          <w:rFonts w:ascii="Times New Roman" w:hAnsi="Times New Roman" w:cs="Times New Roman"/>
        </w:rPr>
      </w:pPr>
    </w:p>
    <w:p w14:paraId="34A4C051" w14:textId="1D7CA2E7" w:rsidR="00E35F82" w:rsidRPr="00D820E4" w:rsidRDefault="00205244" w:rsidP="00D820E4">
      <w:pPr>
        <w:outlineLvl w:val="0"/>
        <w:rPr>
          <w:rFonts w:ascii="Times New Roman" w:hAnsi="Times New Roman" w:cs="Times New Roman"/>
          <w:b/>
          <w:sz w:val="28"/>
          <w:szCs w:val="28"/>
          <w:lang w:val="en-US"/>
        </w:rPr>
      </w:pPr>
      <w:r w:rsidRPr="00D820E4">
        <w:rPr>
          <w:rFonts w:ascii="Times New Roman" w:hAnsi="Times New Roman" w:cs="Times New Roman"/>
          <w:b/>
          <w:sz w:val="28"/>
          <w:szCs w:val="28"/>
          <w:lang w:val="en-US"/>
        </w:rPr>
        <w:t>Disc</w:t>
      </w:r>
      <w:r w:rsidR="003771A2" w:rsidRPr="00D820E4">
        <w:rPr>
          <w:rFonts w:ascii="Times New Roman" w:hAnsi="Times New Roman" w:cs="Times New Roman"/>
          <w:b/>
          <w:sz w:val="28"/>
          <w:szCs w:val="28"/>
          <w:lang w:val="en-US"/>
        </w:rPr>
        <w:t>ussion</w:t>
      </w:r>
      <w:r w:rsidR="00A6429C" w:rsidRPr="00D820E4">
        <w:rPr>
          <w:rFonts w:ascii="Times New Roman" w:hAnsi="Times New Roman" w:cs="Times New Roman"/>
          <w:b/>
          <w:sz w:val="28"/>
          <w:szCs w:val="28"/>
          <w:lang w:val="en-US"/>
        </w:rPr>
        <w:t>: Deficits and success factors of media accountability as an academic field</w:t>
      </w:r>
    </w:p>
    <w:p w14:paraId="725D45C5" w14:textId="77777777" w:rsidR="005C4AD0" w:rsidRPr="009F5C44" w:rsidRDefault="005C4AD0" w:rsidP="00F8790A">
      <w:pPr>
        <w:jc w:val="both"/>
        <w:rPr>
          <w:rFonts w:ascii="Times New Roman" w:hAnsi="Times New Roman" w:cs="Times New Roman"/>
        </w:rPr>
      </w:pPr>
    </w:p>
    <w:p w14:paraId="71540655" w14:textId="56D6F677" w:rsidR="00F8790A" w:rsidRPr="009F5C44" w:rsidRDefault="00F8790A" w:rsidP="00F8790A">
      <w:pPr>
        <w:jc w:val="both"/>
        <w:rPr>
          <w:rFonts w:ascii="Times New Roman" w:hAnsi="Times New Roman" w:cs="Times New Roman"/>
          <w:lang w:val="en-US"/>
        </w:rPr>
      </w:pPr>
      <w:r w:rsidRPr="009F5C44">
        <w:rPr>
          <w:rFonts w:ascii="Times New Roman" w:hAnsi="Times New Roman" w:cs="Times New Roman"/>
          <w:lang w:val="en-US"/>
        </w:rPr>
        <w:t xml:space="preserve">The aim of the study presented here was to scrutinize the influence of media accountability research on journalistic practice, media self-regulation, and society at large. To this end, country studies from the Mediadelcom project were used to trace the spread and impact of </w:t>
      </w:r>
      <w:r w:rsidR="00DF3E87">
        <w:rPr>
          <w:rFonts w:ascii="Times New Roman" w:hAnsi="Times New Roman" w:cs="Times New Roman"/>
          <w:lang w:val="en-US"/>
        </w:rPr>
        <w:t>assorted</w:t>
      </w:r>
      <w:r w:rsidR="00DF3E87" w:rsidRPr="009F5C44">
        <w:rPr>
          <w:rFonts w:ascii="Times New Roman" w:hAnsi="Times New Roman" w:cs="Times New Roman"/>
          <w:lang w:val="en-US"/>
        </w:rPr>
        <w:t xml:space="preserve"> </w:t>
      </w:r>
      <w:r w:rsidRPr="009F5C44">
        <w:rPr>
          <w:rFonts w:ascii="Times New Roman" w:hAnsi="Times New Roman" w:cs="Times New Roman"/>
          <w:lang w:val="en-US"/>
        </w:rPr>
        <w:t xml:space="preserve">MAIs; it was then examined whether a connection could be established between the research and monitoring capabilities of individual countries and the development of national media accountability structures. Of particular interest were concrete cases of </w:t>
      </w:r>
      <w:r w:rsidR="002F46C7" w:rsidRPr="009F5C44">
        <w:rPr>
          <w:rFonts w:ascii="Times New Roman" w:hAnsi="Times New Roman" w:cs="Times New Roman"/>
          <w:lang w:val="en-US"/>
        </w:rPr>
        <w:t>bi</w:t>
      </w:r>
      <w:r w:rsidR="007D065C">
        <w:rPr>
          <w:rFonts w:ascii="Times New Roman" w:hAnsi="Times New Roman" w:cs="Times New Roman"/>
          <w:lang w:val="en-US"/>
        </w:rPr>
        <w:t>-</w:t>
      </w:r>
      <w:r w:rsidR="002F46C7" w:rsidRPr="009F5C44">
        <w:rPr>
          <w:rFonts w:ascii="Times New Roman" w:hAnsi="Times New Roman" w:cs="Times New Roman"/>
          <w:lang w:val="en-US"/>
        </w:rPr>
        <w:t xml:space="preserve">directional </w:t>
      </w:r>
      <w:r w:rsidRPr="009F5C44">
        <w:rPr>
          <w:rFonts w:ascii="Times New Roman" w:hAnsi="Times New Roman" w:cs="Times New Roman"/>
          <w:lang w:val="en-US"/>
        </w:rPr>
        <w:t>interplay between journalism and academia, from which possible success factors for the development of future initiatives in the field of media accountability in research and practice can be derived.</w:t>
      </w:r>
    </w:p>
    <w:p w14:paraId="0D9D9312" w14:textId="1557E81E" w:rsidR="00F8790A" w:rsidRPr="009F5C44" w:rsidRDefault="00F8790A" w:rsidP="00D820E4">
      <w:pPr>
        <w:ind w:firstLine="708"/>
        <w:jc w:val="both"/>
        <w:rPr>
          <w:rFonts w:ascii="Times New Roman" w:hAnsi="Times New Roman" w:cs="Times New Roman"/>
          <w:lang w:val="en-US"/>
        </w:rPr>
      </w:pPr>
      <w:r w:rsidRPr="009F5C44">
        <w:rPr>
          <w:rFonts w:ascii="Times New Roman" w:hAnsi="Times New Roman" w:cs="Times New Roman"/>
          <w:lang w:val="en-US"/>
        </w:rPr>
        <w:t>The overall result of our comparative country analysis is rather sobering: Just as the practice of media accountability is underdeveloped in large parts of Europe, research on this topic currently leaves much to be desired. Our findings on the diffusion of MAIs in an international comparison confirm earlier studies, according to which there is a considerable gap between the countries of Northern and Western Europe on the one hand and those of Southern and Eastern Europe on the other</w:t>
      </w:r>
      <w:r w:rsidR="002F46C7" w:rsidRPr="009F5C44">
        <w:rPr>
          <w:rFonts w:ascii="Times New Roman" w:hAnsi="Times New Roman" w:cs="Times New Roman"/>
          <w:lang w:val="en-US"/>
        </w:rPr>
        <w:t xml:space="preserve"> (Eberwein et al., 2011;</w:t>
      </w:r>
      <w:r w:rsidR="00DF3E87" w:rsidRPr="009F5C44">
        <w:rPr>
          <w:rFonts w:ascii="Times New Roman" w:hAnsi="Times New Roman" w:cs="Times New Roman"/>
          <w:lang w:val="en-US"/>
        </w:rPr>
        <w:t xml:space="preserve"> 2018a</w:t>
      </w:r>
      <w:r w:rsidR="00DF3E87">
        <w:rPr>
          <w:rFonts w:ascii="Times New Roman" w:hAnsi="Times New Roman" w:cs="Times New Roman"/>
          <w:lang w:val="en-US"/>
        </w:rPr>
        <w:t>;</w:t>
      </w:r>
      <w:r w:rsidR="00DF3E87" w:rsidRPr="009F5C44">
        <w:rPr>
          <w:rFonts w:ascii="Times New Roman" w:hAnsi="Times New Roman" w:cs="Times New Roman"/>
          <w:lang w:val="en-US"/>
        </w:rPr>
        <w:t xml:space="preserve"> </w:t>
      </w:r>
      <w:r w:rsidR="002F46C7" w:rsidRPr="009F5C44">
        <w:rPr>
          <w:rFonts w:ascii="Times New Roman" w:hAnsi="Times New Roman" w:cs="Times New Roman"/>
          <w:lang w:val="en-US"/>
        </w:rPr>
        <w:t>Fengler et al., 2014)</w:t>
      </w:r>
      <w:r w:rsidRPr="009F5C44">
        <w:rPr>
          <w:rFonts w:ascii="Times New Roman" w:hAnsi="Times New Roman" w:cs="Times New Roman"/>
          <w:lang w:val="en-US"/>
        </w:rPr>
        <w:t xml:space="preserve">. Only in countries with democratic-corporatist media systems (in our sample: Sweden, Germany, Austria) can a wider range of effective media accountability practices be </w:t>
      </w:r>
      <w:r w:rsidR="002F46C7" w:rsidRPr="009F5C44">
        <w:rPr>
          <w:rFonts w:ascii="Times New Roman" w:hAnsi="Times New Roman" w:cs="Times New Roman"/>
          <w:lang w:val="en-US"/>
        </w:rPr>
        <w:t>detected</w:t>
      </w:r>
      <w:r w:rsidRPr="009F5C44">
        <w:rPr>
          <w:rFonts w:ascii="Times New Roman" w:hAnsi="Times New Roman" w:cs="Times New Roman"/>
          <w:lang w:val="en-US"/>
        </w:rPr>
        <w:t xml:space="preserve">. For all other countries, our analysis illustrates that underdevelopment of </w:t>
      </w:r>
      <w:r w:rsidR="002F46C7" w:rsidRPr="009F5C44">
        <w:rPr>
          <w:rFonts w:ascii="Times New Roman" w:hAnsi="Times New Roman" w:cs="Times New Roman"/>
          <w:lang w:val="en-US"/>
        </w:rPr>
        <w:t>single</w:t>
      </w:r>
      <w:r w:rsidRPr="009F5C44">
        <w:rPr>
          <w:rFonts w:ascii="Times New Roman" w:hAnsi="Times New Roman" w:cs="Times New Roman"/>
          <w:lang w:val="en-US"/>
        </w:rPr>
        <w:t xml:space="preserve"> media accountability frames can lead to risks for media freedom and responsibility. We find a similar discrepancy between the countries analyzed for the prevalence of effective monitoring initiatives, as generally only those MAIs that are active can stimulate research. Only rarely do academic actors take the opportunity to provide a </w:t>
      </w:r>
      <w:r w:rsidR="002F46C7" w:rsidRPr="009F5C44">
        <w:rPr>
          <w:rFonts w:ascii="Times New Roman" w:hAnsi="Times New Roman" w:cs="Times New Roman"/>
          <w:lang w:val="en-US"/>
        </w:rPr>
        <w:t>notable</w:t>
      </w:r>
      <w:r w:rsidRPr="009F5C44">
        <w:rPr>
          <w:rFonts w:ascii="Times New Roman" w:hAnsi="Times New Roman" w:cs="Times New Roman"/>
          <w:lang w:val="en-US"/>
        </w:rPr>
        <w:t xml:space="preserve"> impetus for the development of new media accountability initiatives. This applies to </w:t>
      </w:r>
      <w:r w:rsidR="00DF3E87" w:rsidRPr="009F5C44">
        <w:rPr>
          <w:rFonts w:ascii="Times New Roman" w:hAnsi="Times New Roman" w:cs="Times New Roman"/>
          <w:lang w:val="en-US"/>
        </w:rPr>
        <w:t>most of</w:t>
      </w:r>
      <w:r w:rsidRPr="009F5C44">
        <w:rPr>
          <w:rFonts w:ascii="Times New Roman" w:hAnsi="Times New Roman" w:cs="Times New Roman"/>
          <w:lang w:val="en-US"/>
        </w:rPr>
        <w:t xml:space="preserve"> the countries in our sample: Where media accountability structures are only weakly developed, there is also little interest in research on media accountability. This insight also confirms the findings of the MediaAcT study, according to which media criticism by academic observers is hardly able to compensate for deficits in traditional media self-regulation (Fengler et al., 2014).</w:t>
      </w:r>
      <w:r w:rsidR="003A6151">
        <w:rPr>
          <w:rFonts w:ascii="Times New Roman" w:hAnsi="Times New Roman" w:cs="Times New Roman"/>
          <w:lang w:val="en-US"/>
        </w:rPr>
        <w:t xml:space="preserve"> </w:t>
      </w:r>
      <w:r w:rsidR="0019680E">
        <w:rPr>
          <w:rFonts w:ascii="Times New Roman" w:hAnsi="Times New Roman" w:cs="Times New Roman"/>
          <w:lang w:val="en-US"/>
        </w:rPr>
        <w:t>Among the various context factors that can help stimulating more effective media accountability practices around the globe, media research is obviously just a minor and weak one at present.</w:t>
      </w:r>
    </w:p>
    <w:p w14:paraId="28D73293" w14:textId="2D86FA98" w:rsidR="00F8790A" w:rsidRPr="009F5C44" w:rsidRDefault="00F8790A" w:rsidP="00D820E4">
      <w:pPr>
        <w:ind w:firstLine="360"/>
        <w:jc w:val="both"/>
        <w:rPr>
          <w:rFonts w:ascii="Times New Roman" w:hAnsi="Times New Roman" w:cs="Times New Roman"/>
          <w:lang w:val="en-US"/>
        </w:rPr>
      </w:pPr>
      <w:r w:rsidRPr="009F5C44">
        <w:rPr>
          <w:rFonts w:ascii="Times New Roman" w:hAnsi="Times New Roman" w:cs="Times New Roman"/>
          <w:lang w:val="en-US"/>
        </w:rPr>
        <w:t xml:space="preserve">However, a look at other journalism cultures shows that this </w:t>
      </w:r>
      <w:r w:rsidR="009F7B21">
        <w:rPr>
          <w:rFonts w:ascii="Times New Roman" w:hAnsi="Times New Roman" w:cs="Times New Roman"/>
          <w:lang w:val="en-US"/>
        </w:rPr>
        <w:t>does</w:t>
      </w:r>
      <w:r w:rsidR="009F7B21" w:rsidRPr="009F5C44">
        <w:rPr>
          <w:rFonts w:ascii="Times New Roman" w:hAnsi="Times New Roman" w:cs="Times New Roman"/>
          <w:lang w:val="en-US"/>
        </w:rPr>
        <w:t xml:space="preserve"> </w:t>
      </w:r>
      <w:r w:rsidRPr="009F5C44">
        <w:rPr>
          <w:rFonts w:ascii="Times New Roman" w:hAnsi="Times New Roman" w:cs="Times New Roman"/>
          <w:lang w:val="en-US"/>
        </w:rPr>
        <w:t xml:space="preserve">not necessarily </w:t>
      </w:r>
      <w:r w:rsidR="009F7B21">
        <w:rPr>
          <w:rFonts w:ascii="Times New Roman" w:hAnsi="Times New Roman" w:cs="Times New Roman"/>
          <w:lang w:val="en-US"/>
        </w:rPr>
        <w:t>need to be</w:t>
      </w:r>
      <w:r w:rsidR="009F7B21" w:rsidRPr="009F5C44">
        <w:rPr>
          <w:rFonts w:ascii="Times New Roman" w:hAnsi="Times New Roman" w:cs="Times New Roman"/>
          <w:lang w:val="en-US"/>
        </w:rPr>
        <w:t xml:space="preserve"> </w:t>
      </w:r>
      <w:r w:rsidRPr="009F5C44">
        <w:rPr>
          <w:rFonts w:ascii="Times New Roman" w:hAnsi="Times New Roman" w:cs="Times New Roman"/>
          <w:lang w:val="en-US"/>
        </w:rPr>
        <w:t>the case</w:t>
      </w:r>
      <w:r w:rsidR="00AB3CD7">
        <w:rPr>
          <w:rFonts w:ascii="Times New Roman" w:hAnsi="Times New Roman" w:cs="Times New Roman"/>
          <w:lang w:val="en-US"/>
        </w:rPr>
        <w:t xml:space="preserve"> anywhere and always</w:t>
      </w:r>
      <w:r w:rsidRPr="009F5C44">
        <w:rPr>
          <w:rFonts w:ascii="Times New Roman" w:hAnsi="Times New Roman" w:cs="Times New Roman"/>
          <w:lang w:val="en-US"/>
        </w:rPr>
        <w:t>. In Latin America, for example, practices of academic journalism observation have a long tradition and are an integral part of the social discourse on the norms and values of journalism. At least a few successful examples of cross-fertilization between academic and media actors can also be found in our European study. Several settings have proven to be promising:</w:t>
      </w:r>
    </w:p>
    <w:p w14:paraId="62BC05FF" w14:textId="77777777" w:rsidR="00F8790A" w:rsidRPr="009F5C44" w:rsidRDefault="00F8790A" w:rsidP="00F8790A">
      <w:pPr>
        <w:jc w:val="both"/>
        <w:rPr>
          <w:rFonts w:ascii="Times New Roman" w:hAnsi="Times New Roman" w:cs="Times New Roman"/>
          <w:lang w:val="en-US"/>
        </w:rPr>
      </w:pPr>
    </w:p>
    <w:p w14:paraId="623EE43F" w14:textId="217D57E1" w:rsidR="00F8790A" w:rsidRPr="009F5C44" w:rsidRDefault="00F8790A" w:rsidP="00F8790A">
      <w:pPr>
        <w:pStyle w:val="ListParagraph"/>
        <w:numPr>
          <w:ilvl w:val="0"/>
          <w:numId w:val="5"/>
        </w:numPr>
        <w:jc w:val="both"/>
        <w:rPr>
          <w:rFonts w:ascii="Times New Roman" w:hAnsi="Times New Roman" w:cs="Times New Roman"/>
          <w:lang w:val="en-US"/>
        </w:rPr>
      </w:pPr>
      <w:r w:rsidRPr="006C16F2">
        <w:rPr>
          <w:rFonts w:ascii="Times New Roman" w:hAnsi="Times New Roman" w:cs="Times New Roman"/>
          <w:lang w:val="en-US"/>
        </w:rPr>
        <w:lastRenderedPageBreak/>
        <w:t>Long tradition of professional self-regulation:</w:t>
      </w:r>
      <w:r w:rsidRPr="009F5C44">
        <w:rPr>
          <w:rFonts w:ascii="Times New Roman" w:hAnsi="Times New Roman" w:cs="Times New Roman"/>
          <w:lang w:val="en-US"/>
        </w:rPr>
        <w:t xml:space="preserve"> In countries with a long history of institutionalized media self-regulation, exchange processes between media research and media practice are more likely</w:t>
      </w:r>
      <w:r w:rsidR="002F46C7" w:rsidRPr="009F5C44">
        <w:rPr>
          <w:rFonts w:ascii="Times New Roman" w:hAnsi="Times New Roman" w:cs="Times New Roman"/>
          <w:lang w:val="en-US"/>
        </w:rPr>
        <w:t xml:space="preserve"> to be successful</w:t>
      </w:r>
      <w:r w:rsidRPr="009F5C44">
        <w:rPr>
          <w:rFonts w:ascii="Times New Roman" w:hAnsi="Times New Roman" w:cs="Times New Roman"/>
          <w:lang w:val="en-US"/>
        </w:rPr>
        <w:t>.</w:t>
      </w:r>
    </w:p>
    <w:p w14:paraId="21C73236" w14:textId="1C1C1D39" w:rsidR="00F8790A" w:rsidRPr="009F5C44" w:rsidRDefault="00F8790A" w:rsidP="00F8790A">
      <w:pPr>
        <w:pStyle w:val="ListParagraph"/>
        <w:numPr>
          <w:ilvl w:val="0"/>
          <w:numId w:val="5"/>
        </w:numPr>
        <w:jc w:val="both"/>
        <w:rPr>
          <w:rFonts w:ascii="Times New Roman" w:hAnsi="Times New Roman" w:cs="Times New Roman"/>
          <w:lang w:val="en-US"/>
        </w:rPr>
      </w:pPr>
      <w:r w:rsidRPr="006C16F2">
        <w:rPr>
          <w:rFonts w:ascii="Times New Roman" w:hAnsi="Times New Roman" w:cs="Times New Roman"/>
          <w:lang w:val="en-US"/>
        </w:rPr>
        <w:t>The case of press</w:t>
      </w:r>
      <w:r w:rsidR="009721E0">
        <w:rPr>
          <w:rFonts w:ascii="Times New Roman" w:hAnsi="Times New Roman" w:cs="Times New Roman"/>
          <w:lang w:val="en-US"/>
        </w:rPr>
        <w:t xml:space="preserve"> and </w:t>
      </w:r>
      <w:r w:rsidRPr="006C16F2">
        <w:rPr>
          <w:rFonts w:ascii="Times New Roman" w:hAnsi="Times New Roman" w:cs="Times New Roman"/>
          <w:lang w:val="en-US"/>
        </w:rPr>
        <w:t>media councils</w:t>
      </w:r>
      <w:r w:rsidRPr="006C16F2">
        <w:rPr>
          <w:rFonts w:ascii="Times New Roman" w:hAnsi="Times New Roman" w:cs="Times New Roman"/>
          <w:iCs/>
          <w:lang w:val="en-US"/>
        </w:rPr>
        <w:t>:</w:t>
      </w:r>
      <w:r w:rsidRPr="006C16F2">
        <w:rPr>
          <w:rFonts w:ascii="Times New Roman" w:hAnsi="Times New Roman" w:cs="Times New Roman"/>
          <w:lang w:val="en-US"/>
        </w:rPr>
        <w:t xml:space="preserve"> </w:t>
      </w:r>
      <w:r w:rsidR="002F46C7" w:rsidRPr="006C16F2">
        <w:rPr>
          <w:rFonts w:ascii="Times New Roman" w:hAnsi="Times New Roman" w:cs="Times New Roman"/>
          <w:lang w:val="en-US"/>
        </w:rPr>
        <w:t>In particular</w:t>
      </w:r>
      <w:r w:rsidR="002F46C7" w:rsidRPr="009F5C44">
        <w:rPr>
          <w:rFonts w:ascii="Times New Roman" w:hAnsi="Times New Roman" w:cs="Times New Roman"/>
          <w:lang w:val="en-US"/>
        </w:rPr>
        <w:t>, p</w:t>
      </w:r>
      <w:r w:rsidRPr="009F5C44">
        <w:rPr>
          <w:rFonts w:ascii="Times New Roman" w:hAnsi="Times New Roman" w:cs="Times New Roman"/>
          <w:lang w:val="en-US"/>
        </w:rPr>
        <w:t>ress and media councils often provide a fruitful example of research in which journalism and academia can benefit from each other.</w:t>
      </w:r>
    </w:p>
    <w:p w14:paraId="71DDF59D" w14:textId="7D99E47A" w:rsidR="00F8790A" w:rsidRPr="009F5C44" w:rsidRDefault="00F8790A" w:rsidP="00F8790A">
      <w:pPr>
        <w:pStyle w:val="ListParagraph"/>
        <w:numPr>
          <w:ilvl w:val="0"/>
          <w:numId w:val="5"/>
        </w:numPr>
        <w:jc w:val="both"/>
        <w:rPr>
          <w:rFonts w:ascii="Times New Roman" w:hAnsi="Times New Roman" w:cs="Times New Roman"/>
          <w:lang w:val="en-US"/>
        </w:rPr>
      </w:pPr>
      <w:r w:rsidRPr="006C16F2">
        <w:rPr>
          <w:rFonts w:ascii="Times New Roman" w:hAnsi="Times New Roman" w:cs="Times New Roman"/>
          <w:lang w:val="en-US"/>
        </w:rPr>
        <w:t>International collaboration as a catalyst</w:t>
      </w:r>
      <w:r w:rsidRPr="006C16F2">
        <w:rPr>
          <w:rFonts w:ascii="Times New Roman" w:hAnsi="Times New Roman" w:cs="Times New Roman"/>
          <w:iCs/>
          <w:lang w:val="en-US"/>
        </w:rPr>
        <w:t>:</w:t>
      </w:r>
      <w:r w:rsidRPr="006C16F2">
        <w:rPr>
          <w:rFonts w:ascii="Times New Roman" w:hAnsi="Times New Roman" w:cs="Times New Roman"/>
          <w:lang w:val="en-US"/>
        </w:rPr>
        <w:t xml:space="preserve"> Successful</w:t>
      </w:r>
      <w:r w:rsidRPr="009F5C44">
        <w:rPr>
          <w:rFonts w:ascii="Times New Roman" w:hAnsi="Times New Roman" w:cs="Times New Roman"/>
          <w:lang w:val="en-US"/>
        </w:rPr>
        <w:t xml:space="preserve"> comparative research projects can help to put the topic of media accountability on the agenda across countries and motivate dialog processes between </w:t>
      </w:r>
      <w:r w:rsidR="009721E0">
        <w:rPr>
          <w:rFonts w:ascii="Times New Roman" w:hAnsi="Times New Roman" w:cs="Times New Roman"/>
          <w:lang w:val="en-US"/>
        </w:rPr>
        <w:t>the</w:t>
      </w:r>
      <w:r w:rsidR="009721E0" w:rsidRPr="009F5C44">
        <w:rPr>
          <w:rFonts w:ascii="Times New Roman" w:hAnsi="Times New Roman" w:cs="Times New Roman"/>
          <w:lang w:val="en-US"/>
        </w:rPr>
        <w:t xml:space="preserve"> </w:t>
      </w:r>
      <w:r w:rsidR="002F46C7" w:rsidRPr="009F5C44">
        <w:rPr>
          <w:rFonts w:ascii="Times New Roman" w:hAnsi="Times New Roman" w:cs="Times New Roman"/>
          <w:lang w:val="en-US"/>
        </w:rPr>
        <w:t xml:space="preserve">actor </w:t>
      </w:r>
      <w:r w:rsidRPr="009F5C44">
        <w:rPr>
          <w:rFonts w:ascii="Times New Roman" w:hAnsi="Times New Roman" w:cs="Times New Roman"/>
          <w:lang w:val="en-US"/>
        </w:rPr>
        <w:t>groups.</w:t>
      </w:r>
    </w:p>
    <w:p w14:paraId="6B248A7C" w14:textId="160413EA" w:rsidR="00F8790A" w:rsidRPr="009F5C44" w:rsidRDefault="00F8790A" w:rsidP="00F8790A">
      <w:pPr>
        <w:pStyle w:val="ListParagraph"/>
        <w:numPr>
          <w:ilvl w:val="0"/>
          <w:numId w:val="5"/>
        </w:numPr>
        <w:jc w:val="both"/>
        <w:rPr>
          <w:rFonts w:ascii="Times New Roman" w:hAnsi="Times New Roman" w:cs="Times New Roman"/>
          <w:lang w:val="en-US"/>
        </w:rPr>
      </w:pPr>
      <w:r w:rsidRPr="006C16F2">
        <w:rPr>
          <w:rFonts w:ascii="Times New Roman" w:hAnsi="Times New Roman" w:cs="Times New Roman"/>
          <w:lang w:val="en-US"/>
        </w:rPr>
        <w:t>The value of student research</w:t>
      </w:r>
      <w:r w:rsidRPr="006C16F2">
        <w:rPr>
          <w:rFonts w:ascii="Times New Roman" w:hAnsi="Times New Roman" w:cs="Times New Roman"/>
          <w:iCs/>
          <w:lang w:val="en-US"/>
        </w:rPr>
        <w:t>:</w:t>
      </w:r>
      <w:r w:rsidRPr="006C16F2">
        <w:rPr>
          <w:rFonts w:ascii="Times New Roman" w:hAnsi="Times New Roman" w:cs="Times New Roman"/>
          <w:lang w:val="en-US"/>
        </w:rPr>
        <w:t xml:space="preserve"> Where</w:t>
      </w:r>
      <w:r w:rsidRPr="009F5C44">
        <w:rPr>
          <w:rFonts w:ascii="Times New Roman" w:hAnsi="Times New Roman" w:cs="Times New Roman"/>
          <w:lang w:val="en-US"/>
        </w:rPr>
        <w:t xml:space="preserve"> research on media accountability is not institutionalized</w:t>
      </w:r>
      <w:r w:rsidR="002F46C7" w:rsidRPr="009F5C44">
        <w:rPr>
          <w:rFonts w:ascii="Times New Roman" w:hAnsi="Times New Roman" w:cs="Times New Roman"/>
          <w:lang w:val="en-US"/>
        </w:rPr>
        <w:t xml:space="preserve"> (yet)</w:t>
      </w:r>
      <w:r w:rsidRPr="009F5C44">
        <w:rPr>
          <w:rFonts w:ascii="Times New Roman" w:hAnsi="Times New Roman" w:cs="Times New Roman"/>
          <w:lang w:val="en-US"/>
        </w:rPr>
        <w:t>, student theses on selected topics can set the discourse in motion.</w:t>
      </w:r>
    </w:p>
    <w:p w14:paraId="73E19A06" w14:textId="13DF152F" w:rsidR="00F8790A" w:rsidRPr="009F5C44" w:rsidRDefault="00F8790A" w:rsidP="00F8790A">
      <w:pPr>
        <w:pStyle w:val="ListParagraph"/>
        <w:numPr>
          <w:ilvl w:val="0"/>
          <w:numId w:val="5"/>
        </w:numPr>
        <w:jc w:val="both"/>
        <w:rPr>
          <w:rFonts w:ascii="Times New Roman" w:hAnsi="Times New Roman" w:cs="Times New Roman"/>
          <w:lang w:val="en-US"/>
        </w:rPr>
      </w:pPr>
      <w:r w:rsidRPr="006C16F2">
        <w:rPr>
          <w:rFonts w:ascii="Times New Roman" w:hAnsi="Times New Roman" w:cs="Times New Roman"/>
          <w:lang w:val="en-US"/>
        </w:rPr>
        <w:t>Communication about media accountability</w:t>
      </w:r>
      <w:r w:rsidRPr="009F5C44">
        <w:rPr>
          <w:rFonts w:ascii="Times New Roman" w:hAnsi="Times New Roman" w:cs="Times New Roman"/>
          <w:i/>
          <w:iCs/>
          <w:lang w:val="en-US"/>
        </w:rPr>
        <w:t>:</w:t>
      </w:r>
      <w:r w:rsidRPr="009F5C44">
        <w:rPr>
          <w:rFonts w:ascii="Times New Roman" w:hAnsi="Times New Roman" w:cs="Times New Roman"/>
          <w:lang w:val="en-US"/>
        </w:rPr>
        <w:t xml:space="preserve"> </w:t>
      </w:r>
      <w:r w:rsidR="009721E0" w:rsidRPr="009F5C44">
        <w:rPr>
          <w:rFonts w:ascii="Times New Roman" w:hAnsi="Times New Roman" w:cs="Times New Roman"/>
          <w:lang w:val="en-US"/>
        </w:rPr>
        <w:t>To</w:t>
      </w:r>
      <w:r w:rsidRPr="009F5C44">
        <w:rPr>
          <w:rFonts w:ascii="Times New Roman" w:hAnsi="Times New Roman" w:cs="Times New Roman"/>
          <w:lang w:val="en-US"/>
        </w:rPr>
        <w:t xml:space="preserve"> enable a dialog at eye level, publication formats are needed that appeal to a broad public </w:t>
      </w:r>
      <w:r w:rsidR="002F46C7" w:rsidRPr="009F5C44">
        <w:rPr>
          <w:rFonts w:ascii="Times New Roman" w:hAnsi="Times New Roman" w:cs="Times New Roman"/>
          <w:lang w:val="en-US"/>
        </w:rPr>
        <w:t>–</w:t>
      </w:r>
      <w:r w:rsidRPr="009F5C44">
        <w:rPr>
          <w:rFonts w:ascii="Times New Roman" w:hAnsi="Times New Roman" w:cs="Times New Roman"/>
          <w:lang w:val="en-US"/>
        </w:rPr>
        <w:t xml:space="preserve"> and thus raise awareness of the topic.</w:t>
      </w:r>
    </w:p>
    <w:p w14:paraId="30DED66F" w14:textId="77777777" w:rsidR="00F8790A" w:rsidRPr="009F5C44" w:rsidRDefault="00F8790A" w:rsidP="00F8790A">
      <w:pPr>
        <w:jc w:val="both"/>
        <w:rPr>
          <w:rFonts w:ascii="Times New Roman" w:hAnsi="Times New Roman" w:cs="Times New Roman"/>
          <w:lang w:val="en-US"/>
        </w:rPr>
      </w:pPr>
    </w:p>
    <w:p w14:paraId="6CE04A21" w14:textId="2E485337" w:rsidR="00F8790A" w:rsidRPr="009F5C44" w:rsidRDefault="00F8790A" w:rsidP="00F8790A">
      <w:pPr>
        <w:jc w:val="both"/>
        <w:rPr>
          <w:rFonts w:ascii="Times New Roman" w:hAnsi="Times New Roman" w:cs="Times New Roman"/>
          <w:lang w:val="en-US"/>
        </w:rPr>
      </w:pPr>
      <w:r w:rsidRPr="009F5C44">
        <w:rPr>
          <w:rFonts w:ascii="Times New Roman" w:hAnsi="Times New Roman" w:cs="Times New Roman"/>
          <w:lang w:val="en-US"/>
        </w:rPr>
        <w:t xml:space="preserve">As our analyses show, success factors such as these can be used in a targeted manner to increase the impact of </w:t>
      </w:r>
      <w:r w:rsidR="002F46C7" w:rsidRPr="009F5C44">
        <w:rPr>
          <w:rFonts w:ascii="Times New Roman" w:hAnsi="Times New Roman" w:cs="Times New Roman"/>
          <w:lang w:val="en-US"/>
        </w:rPr>
        <w:t xml:space="preserve">media accountability </w:t>
      </w:r>
      <w:r w:rsidRPr="009F5C44">
        <w:rPr>
          <w:rFonts w:ascii="Times New Roman" w:hAnsi="Times New Roman" w:cs="Times New Roman"/>
          <w:lang w:val="en-US"/>
        </w:rPr>
        <w:t>research</w:t>
      </w:r>
      <w:r w:rsidR="009F7B21">
        <w:rPr>
          <w:rFonts w:ascii="Times New Roman" w:hAnsi="Times New Roman" w:cs="Times New Roman"/>
          <w:lang w:val="en-US"/>
        </w:rPr>
        <w:t xml:space="preserve"> – along with </w:t>
      </w:r>
      <w:r w:rsidR="00056221">
        <w:rPr>
          <w:rFonts w:ascii="Times New Roman" w:hAnsi="Times New Roman" w:cs="Times New Roman"/>
          <w:lang w:val="en-US"/>
        </w:rPr>
        <w:t>further</w:t>
      </w:r>
      <w:r w:rsidR="00FC316C">
        <w:rPr>
          <w:rFonts w:ascii="Times New Roman" w:hAnsi="Times New Roman" w:cs="Times New Roman"/>
          <w:lang w:val="en-US"/>
        </w:rPr>
        <w:t xml:space="preserve"> measures involving other stakeholders from the various media accountability frames discussed in this analysis</w:t>
      </w:r>
      <w:r w:rsidRPr="009F5C44">
        <w:rPr>
          <w:rFonts w:ascii="Times New Roman" w:hAnsi="Times New Roman" w:cs="Times New Roman"/>
          <w:lang w:val="en-US"/>
        </w:rPr>
        <w:t>. Academic actors who wish to contribute to holding the media accountable can use them as inspiration for the development of future studies.</w:t>
      </w:r>
    </w:p>
    <w:p w14:paraId="6029C26E" w14:textId="77777777" w:rsidR="009F5C44" w:rsidRDefault="009F5C44" w:rsidP="006F7417">
      <w:pPr>
        <w:outlineLvl w:val="0"/>
        <w:rPr>
          <w:rFonts w:ascii="Times New Roman" w:hAnsi="Times New Roman" w:cs="Times New Roman"/>
          <w:b/>
        </w:rPr>
      </w:pPr>
    </w:p>
    <w:p w14:paraId="62F8F732" w14:textId="7E0BEDD2" w:rsidR="009F5C44" w:rsidRPr="008E0685" w:rsidRDefault="009F5C44" w:rsidP="006F7417">
      <w:pPr>
        <w:outlineLvl w:val="0"/>
        <w:rPr>
          <w:rFonts w:ascii="Times New Roman" w:hAnsi="Times New Roman" w:cs="Times New Roman"/>
          <w:b/>
          <w:lang w:val="en-US"/>
        </w:rPr>
      </w:pPr>
      <w:r w:rsidRPr="008E0685">
        <w:rPr>
          <w:rFonts w:ascii="Times New Roman" w:hAnsi="Times New Roman" w:cs="Times New Roman"/>
          <w:b/>
          <w:lang w:val="en-US"/>
        </w:rPr>
        <w:t>Acknowledgments</w:t>
      </w:r>
    </w:p>
    <w:p w14:paraId="2942C4FE" w14:textId="77777777" w:rsidR="009F5C44" w:rsidRPr="008E0685" w:rsidRDefault="009F5C44" w:rsidP="006F7417">
      <w:pPr>
        <w:outlineLvl w:val="0"/>
        <w:rPr>
          <w:rFonts w:ascii="Times New Roman" w:hAnsi="Times New Roman" w:cs="Times New Roman"/>
          <w:b/>
          <w:lang w:val="en-US"/>
        </w:rPr>
      </w:pPr>
    </w:p>
    <w:p w14:paraId="1212DAB7" w14:textId="39F42B1F" w:rsidR="009F5C44" w:rsidRPr="008E0685" w:rsidRDefault="009F5C44" w:rsidP="009F5C44">
      <w:pPr>
        <w:pStyle w:val="NormalWeb"/>
        <w:spacing w:before="0" w:beforeAutospacing="0" w:after="0" w:afterAutospacing="0"/>
        <w:rPr>
          <w:color w:val="000000"/>
          <w:sz w:val="18"/>
          <w:szCs w:val="18"/>
          <w:lang w:val="en-US"/>
        </w:rPr>
      </w:pPr>
      <w:r w:rsidRPr="008E0685">
        <w:rPr>
          <w:color w:val="000000"/>
          <w:lang w:val="en-US"/>
        </w:rPr>
        <w:t>The Mediadelcom project has received funding from the European Union’s Horizon 2020 research and innovation programme under grant agreement No. 101004811. Views and opinions expressed are however those of the authors only and do not necessarily reflect those of the European Union’s Horizon 2020 research and innovation programme, neither the European Union nor the granting authority can be held responsible for them.</w:t>
      </w:r>
    </w:p>
    <w:p w14:paraId="745593C5" w14:textId="77777777" w:rsidR="009F5C44" w:rsidRPr="008E0685" w:rsidRDefault="009F5C44" w:rsidP="006F7417">
      <w:pPr>
        <w:outlineLvl w:val="0"/>
        <w:rPr>
          <w:rFonts w:ascii="Times New Roman" w:hAnsi="Times New Roman" w:cs="Times New Roman"/>
          <w:b/>
          <w:lang w:val="en-US"/>
        </w:rPr>
      </w:pPr>
    </w:p>
    <w:p w14:paraId="439ADBEE" w14:textId="77777777" w:rsidR="009F5C44" w:rsidRPr="008E0685" w:rsidRDefault="009F5C44" w:rsidP="006F7417">
      <w:pPr>
        <w:outlineLvl w:val="0"/>
        <w:rPr>
          <w:rFonts w:ascii="Times New Roman" w:hAnsi="Times New Roman" w:cs="Times New Roman"/>
          <w:b/>
          <w:lang w:val="en-US"/>
        </w:rPr>
      </w:pPr>
    </w:p>
    <w:p w14:paraId="63795B1A" w14:textId="043014CE" w:rsidR="005C4AD0" w:rsidRPr="009F5C44" w:rsidRDefault="005C4AD0" w:rsidP="006F7417">
      <w:pPr>
        <w:outlineLvl w:val="0"/>
        <w:rPr>
          <w:rFonts w:ascii="Times New Roman" w:hAnsi="Times New Roman" w:cs="Times New Roman"/>
          <w:b/>
        </w:rPr>
      </w:pPr>
      <w:r w:rsidRPr="009F5C44">
        <w:rPr>
          <w:rFonts w:ascii="Times New Roman" w:hAnsi="Times New Roman" w:cs="Times New Roman"/>
          <w:b/>
        </w:rPr>
        <w:t>References</w:t>
      </w:r>
    </w:p>
    <w:p w14:paraId="2F72C1C3" w14:textId="77777777" w:rsidR="00E35F82" w:rsidRPr="009F5C44" w:rsidRDefault="00E35F82" w:rsidP="00505117">
      <w:pPr>
        <w:rPr>
          <w:rFonts w:ascii="Times New Roman" w:hAnsi="Times New Roman" w:cs="Times New Roman"/>
        </w:rPr>
      </w:pPr>
    </w:p>
    <w:p w14:paraId="0CCDD12E" w14:textId="3BC1707E" w:rsidR="00505117" w:rsidRPr="009F5C44" w:rsidRDefault="00505117" w:rsidP="00505117">
      <w:pPr>
        <w:ind w:left="426" w:hanging="426"/>
        <w:rPr>
          <w:rFonts w:ascii="Times New Roman" w:hAnsi="Times New Roman" w:cs="Times New Roman"/>
          <w:bCs/>
          <w:lang w:val="pt-PT"/>
        </w:rPr>
      </w:pPr>
      <w:r w:rsidRPr="009F5C44">
        <w:rPr>
          <w:rFonts w:ascii="Times New Roman" w:hAnsi="Times New Roman" w:cs="Times New Roman"/>
          <w:bCs/>
          <w:lang w:val="en-US"/>
        </w:rPr>
        <w:t>Avădani, I. (2022</w:t>
      </w:r>
      <w:r w:rsidR="00DC4047" w:rsidRPr="009F5C44">
        <w:rPr>
          <w:rFonts w:ascii="Times New Roman" w:hAnsi="Times New Roman" w:cs="Times New Roman"/>
          <w:bCs/>
          <w:lang w:val="en-US"/>
        </w:rPr>
        <w:t>a</w:t>
      </w:r>
      <w:r w:rsidRPr="009F5C44">
        <w:rPr>
          <w:rFonts w:ascii="Times New Roman" w:hAnsi="Times New Roman" w:cs="Times New Roman"/>
          <w:bCs/>
          <w:lang w:val="en-US"/>
        </w:rPr>
        <w:t xml:space="preserve">). Romania: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375–408). Mediadelcom. </w:t>
      </w:r>
      <w:hyperlink r:id="rId9" w:history="1">
        <w:r w:rsidRPr="009F5C44">
          <w:rPr>
            <w:rStyle w:val="Hyperlink"/>
            <w:rFonts w:ascii="Times New Roman" w:hAnsi="Times New Roman" w:cs="Times New Roman"/>
            <w:bCs/>
            <w:lang w:val="en-US"/>
          </w:rPr>
          <w:t>https://www.mediadelcom.eu/publications/d21-case-study-1/rou</w:t>
        </w:r>
      </w:hyperlink>
    </w:p>
    <w:p w14:paraId="52824A33" w14:textId="1DB9E589" w:rsidR="00DC4047" w:rsidRPr="009F5C44" w:rsidRDefault="00DC4047"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Avădani, I. (2022b). Romania: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428–482). Mediadelcom. </w:t>
      </w:r>
      <w:hyperlink r:id="rId10" w:history="1">
        <w:r w:rsidRPr="009F5C44">
          <w:rPr>
            <w:rStyle w:val="Hyperlink"/>
            <w:rFonts w:ascii="Times New Roman" w:hAnsi="Times New Roman" w:cs="Times New Roman"/>
            <w:bCs/>
            <w:lang w:val="en-US"/>
          </w:rPr>
          <w:t>https://www.mediadelcom.eu/publications/d21-case-study-2/rou/</w:t>
        </w:r>
      </w:hyperlink>
      <w:r w:rsidRPr="009F5C44">
        <w:rPr>
          <w:rFonts w:ascii="Times New Roman" w:hAnsi="Times New Roman" w:cs="Times New Roman"/>
          <w:bCs/>
          <w:lang w:val="en-US"/>
        </w:rPr>
        <w:t xml:space="preserve"> </w:t>
      </w:r>
    </w:p>
    <w:p w14:paraId="4EDE92F9" w14:textId="70C1B67A" w:rsidR="00505117" w:rsidRPr="009F5C44" w:rsidRDefault="00505117" w:rsidP="00505117">
      <w:pPr>
        <w:ind w:left="426" w:hanging="426"/>
        <w:rPr>
          <w:rFonts w:ascii="Times New Roman" w:hAnsi="Times New Roman" w:cs="Times New Roman"/>
          <w:lang w:val="en-US"/>
        </w:rPr>
      </w:pPr>
      <w:r w:rsidRPr="009F5C44">
        <w:rPr>
          <w:rFonts w:ascii="Times New Roman" w:hAnsi="Times New Roman" w:cs="Times New Roman"/>
          <w:bCs/>
          <w:lang w:val="en-US"/>
        </w:rPr>
        <w:t xml:space="preserve">Bardoel, J., &amp; d’Haenens, L. (2004). Media responsibility and accountability: New conceptualizations and practices. </w:t>
      </w:r>
      <w:r w:rsidRPr="009F5C44">
        <w:rPr>
          <w:rFonts w:ascii="Times New Roman" w:hAnsi="Times New Roman" w:cs="Times New Roman"/>
          <w:bCs/>
          <w:i/>
          <w:iCs/>
          <w:lang w:val="en-US"/>
        </w:rPr>
        <w:t>Communications</w:t>
      </w:r>
      <w:r w:rsidRPr="009F5C44">
        <w:rPr>
          <w:rFonts w:ascii="Times New Roman" w:hAnsi="Times New Roman" w:cs="Times New Roman"/>
          <w:bCs/>
          <w:lang w:val="en-US"/>
        </w:rPr>
        <w:t xml:space="preserve">, </w:t>
      </w:r>
      <w:r w:rsidRPr="009F5C44">
        <w:rPr>
          <w:rFonts w:ascii="Times New Roman" w:hAnsi="Times New Roman" w:cs="Times New Roman"/>
          <w:bCs/>
          <w:i/>
          <w:iCs/>
          <w:lang w:val="en-US"/>
        </w:rPr>
        <w:t>29</w:t>
      </w:r>
      <w:r w:rsidRPr="009F5C44">
        <w:rPr>
          <w:rFonts w:ascii="Times New Roman" w:hAnsi="Times New Roman" w:cs="Times New Roman"/>
          <w:bCs/>
          <w:lang w:val="en-US"/>
        </w:rPr>
        <w:t xml:space="preserve">, 5–25. </w:t>
      </w:r>
    </w:p>
    <w:p w14:paraId="566EA9C2" w14:textId="70795FC6" w:rsidR="00F70BCB" w:rsidRPr="009F5C44" w:rsidRDefault="00F70BCB" w:rsidP="00F70BCB">
      <w:pPr>
        <w:ind w:left="426" w:hanging="426"/>
        <w:rPr>
          <w:rFonts w:ascii="Times New Roman" w:hAnsi="Times New Roman" w:cs="Times New Roman"/>
          <w:bCs/>
          <w:lang w:val="en-US"/>
        </w:rPr>
      </w:pPr>
      <w:r w:rsidRPr="009F5C44">
        <w:rPr>
          <w:rFonts w:ascii="Times New Roman" w:hAnsi="Times New Roman" w:cs="Times New Roman"/>
          <w:bCs/>
          <w:lang w:val="en-US"/>
        </w:rPr>
        <w:t xml:space="preserve">Bastian, M. (2019). </w:t>
      </w:r>
      <w:r w:rsidRPr="009F5C44">
        <w:rPr>
          <w:rFonts w:ascii="Times New Roman" w:hAnsi="Times New Roman" w:cs="Times New Roman"/>
          <w:bCs/>
          <w:i/>
          <w:iCs/>
          <w:lang w:val="en-US"/>
        </w:rPr>
        <w:t>Media and accountability in Latin America: Framework – conditions – instruments</w:t>
      </w:r>
      <w:r w:rsidRPr="009F5C44">
        <w:rPr>
          <w:rFonts w:ascii="Times New Roman" w:hAnsi="Times New Roman" w:cs="Times New Roman"/>
          <w:bCs/>
          <w:lang w:val="en-US"/>
        </w:rPr>
        <w:t>. Springer VS.</w:t>
      </w:r>
    </w:p>
    <w:p w14:paraId="4BB93C50" w14:textId="6CF38CD5"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lang w:val="en-US"/>
        </w:rPr>
        <w:t>Berglez, P., Nord, L., &amp; Ots, M. (2022</w:t>
      </w:r>
      <w:r w:rsidR="00DC234D" w:rsidRPr="009F5C44">
        <w:rPr>
          <w:rFonts w:ascii="Times New Roman" w:hAnsi="Times New Roman" w:cs="Times New Roman"/>
          <w:bCs/>
          <w:lang w:val="en-US"/>
        </w:rPr>
        <w:t>a</w:t>
      </w:r>
      <w:r w:rsidRPr="009F5C44">
        <w:rPr>
          <w:rFonts w:ascii="Times New Roman" w:hAnsi="Times New Roman" w:cs="Times New Roman"/>
          <w:bCs/>
          <w:lang w:val="en-US"/>
        </w:rPr>
        <w:t xml:space="preserve">). Sweden: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431–461). Mediadelcom. </w:t>
      </w:r>
      <w:hyperlink r:id="rId11" w:history="1">
        <w:r w:rsidRPr="009F5C44">
          <w:rPr>
            <w:rStyle w:val="Hyperlink"/>
            <w:rFonts w:ascii="Times New Roman" w:hAnsi="Times New Roman" w:cs="Times New Roman"/>
            <w:bCs/>
            <w:lang w:val="en-US"/>
          </w:rPr>
          <w:t>https://www.mediadelcom.eu/publications/d21-case-study-1/swe</w:t>
        </w:r>
      </w:hyperlink>
    </w:p>
    <w:p w14:paraId="4C5D1206" w14:textId="511DB59A" w:rsidR="00DC234D" w:rsidRPr="009F5C44" w:rsidRDefault="00DC234D"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Berglez, P., Nord, L., &amp; Ots, M. (2022b). Sweden: Critical junctures in the media transformation process. In </w:t>
      </w:r>
      <w:r w:rsidRPr="009F5C44">
        <w:rPr>
          <w:rFonts w:ascii="Times New Roman" w:hAnsi="Times New Roman" w:cs="Times New Roman"/>
          <w:bCs/>
          <w:i/>
          <w:iCs/>
          <w:lang w:val="en-US"/>
        </w:rPr>
        <w:t xml:space="preserve">Country case studies on critical junctures in the media </w:t>
      </w:r>
      <w:r w:rsidRPr="009F5C44">
        <w:rPr>
          <w:rFonts w:ascii="Times New Roman" w:hAnsi="Times New Roman" w:cs="Times New Roman"/>
          <w:bCs/>
          <w:i/>
          <w:iCs/>
          <w:lang w:val="en-US"/>
        </w:rPr>
        <w:lastRenderedPageBreak/>
        <w:t xml:space="preserve">transformation process in four domains of potential ROs (2000–2020) </w:t>
      </w:r>
      <w:r w:rsidRPr="009F5C44">
        <w:rPr>
          <w:rFonts w:ascii="Times New Roman" w:hAnsi="Times New Roman" w:cs="Times New Roman"/>
          <w:bCs/>
          <w:lang w:val="en-US"/>
        </w:rPr>
        <w:t xml:space="preserve">(pp. 520–540). Mediadelcom. </w:t>
      </w:r>
      <w:hyperlink r:id="rId12" w:history="1">
        <w:r w:rsidRPr="009F5C44">
          <w:rPr>
            <w:rStyle w:val="Hyperlink"/>
            <w:rFonts w:ascii="Times New Roman" w:hAnsi="Times New Roman" w:cs="Times New Roman"/>
            <w:bCs/>
            <w:lang w:val="en-US"/>
          </w:rPr>
          <w:t>https://www.mediadelcom.eu/publications/d21-case-study-2/swe/</w:t>
        </w:r>
      </w:hyperlink>
      <w:r w:rsidRPr="009F5C44">
        <w:rPr>
          <w:rFonts w:ascii="Times New Roman" w:hAnsi="Times New Roman" w:cs="Times New Roman"/>
          <w:bCs/>
          <w:lang w:val="en-US"/>
        </w:rPr>
        <w:t xml:space="preserve"> </w:t>
      </w:r>
    </w:p>
    <w:p w14:paraId="1C4BAB72" w14:textId="3BF8A19F" w:rsidR="00505117" w:rsidRPr="009F5C44" w:rsidRDefault="00505117" w:rsidP="00505117">
      <w:pPr>
        <w:ind w:left="426" w:hanging="426"/>
        <w:rPr>
          <w:rFonts w:ascii="Times New Roman" w:hAnsi="Times New Roman" w:cs="Times New Roman"/>
          <w:lang w:val="pt-PT"/>
        </w:rPr>
      </w:pPr>
      <w:r w:rsidRPr="009F5C44">
        <w:rPr>
          <w:rFonts w:ascii="Times New Roman" w:hAnsi="Times New Roman" w:cs="Times New Roman"/>
          <w:bCs/>
          <w:lang w:val="pt-PT"/>
        </w:rPr>
        <w:t xml:space="preserve">Bertrand, C. J. (1978). </w:t>
      </w:r>
      <w:r w:rsidRPr="009F5C44">
        <w:rPr>
          <w:rFonts w:ascii="Times New Roman" w:hAnsi="Times New Roman" w:cs="Times New Roman"/>
          <w:bCs/>
          <w:lang w:val="en-US"/>
        </w:rPr>
        <w:t xml:space="preserve">Press councils around the world: Unraveling a definitional dilemma. </w:t>
      </w:r>
      <w:r w:rsidRPr="009F5C44">
        <w:rPr>
          <w:rFonts w:ascii="Times New Roman" w:hAnsi="Times New Roman" w:cs="Times New Roman"/>
          <w:bCs/>
          <w:i/>
          <w:iCs/>
          <w:lang w:val="en-US"/>
        </w:rPr>
        <w:t>Journalism Quarterly</w:t>
      </w:r>
      <w:r w:rsidRPr="009F5C44">
        <w:rPr>
          <w:rFonts w:ascii="Times New Roman" w:hAnsi="Times New Roman" w:cs="Times New Roman"/>
          <w:bCs/>
          <w:lang w:val="en-US"/>
        </w:rPr>
        <w:t>,</w:t>
      </w:r>
      <w:r w:rsidRPr="009F5C44">
        <w:rPr>
          <w:rFonts w:ascii="Times New Roman" w:hAnsi="Times New Roman" w:cs="Times New Roman"/>
          <w:bCs/>
          <w:i/>
          <w:iCs/>
          <w:lang w:val="en-US"/>
        </w:rPr>
        <w:t xml:space="preserve"> 55</w:t>
      </w:r>
      <w:r w:rsidRPr="009F5C44">
        <w:rPr>
          <w:rFonts w:ascii="Times New Roman" w:hAnsi="Times New Roman" w:cs="Times New Roman"/>
          <w:bCs/>
          <w:lang w:val="en-US"/>
        </w:rPr>
        <w:t>(2), 241</w:t>
      </w:r>
      <w:r w:rsidRPr="009F5C44">
        <w:rPr>
          <w:rFonts w:ascii="Times New Roman" w:hAnsi="Times New Roman" w:cs="Times New Roman"/>
          <w:bCs/>
          <w:i/>
          <w:iCs/>
          <w:lang w:val="en-US"/>
        </w:rPr>
        <w:t>–</w:t>
      </w:r>
      <w:r w:rsidRPr="009F5C44">
        <w:rPr>
          <w:rFonts w:ascii="Times New Roman" w:hAnsi="Times New Roman" w:cs="Times New Roman"/>
          <w:bCs/>
          <w:lang w:val="en-US"/>
        </w:rPr>
        <w:t>250.</w:t>
      </w:r>
    </w:p>
    <w:p w14:paraId="0D3026C9" w14:textId="2A75720C" w:rsidR="00505117" w:rsidRPr="009F5C44" w:rsidRDefault="00505117" w:rsidP="00505117">
      <w:pPr>
        <w:tabs>
          <w:tab w:val="left" w:pos="8121"/>
        </w:tabs>
        <w:ind w:left="426" w:hanging="426"/>
        <w:rPr>
          <w:rFonts w:ascii="Times New Roman" w:hAnsi="Times New Roman" w:cs="Times New Roman"/>
          <w:lang w:val="en-US"/>
        </w:rPr>
      </w:pPr>
      <w:r w:rsidRPr="009F5C44">
        <w:rPr>
          <w:rFonts w:ascii="Times New Roman" w:hAnsi="Times New Roman" w:cs="Times New Roman"/>
          <w:lang w:val="en-US"/>
        </w:rPr>
        <w:t>Bertrand, C. J. (2000).</w:t>
      </w:r>
      <w:r w:rsidR="00005B5B" w:rsidRPr="009F5C44">
        <w:rPr>
          <w:rFonts w:ascii="Times New Roman" w:hAnsi="Times New Roman" w:cs="Times New Roman"/>
          <w:i/>
          <w:iCs/>
          <w:lang w:val="en-US"/>
        </w:rPr>
        <w:t xml:space="preserve"> Media ethics &amp; a</w:t>
      </w:r>
      <w:r w:rsidRPr="009F5C44">
        <w:rPr>
          <w:rFonts w:ascii="Times New Roman" w:hAnsi="Times New Roman" w:cs="Times New Roman"/>
          <w:i/>
          <w:iCs/>
          <w:lang w:val="en-US"/>
        </w:rPr>
        <w:t xml:space="preserve">ccountability </w:t>
      </w:r>
      <w:r w:rsidR="00005B5B" w:rsidRPr="009F5C44">
        <w:rPr>
          <w:rFonts w:ascii="Times New Roman" w:hAnsi="Times New Roman" w:cs="Times New Roman"/>
          <w:i/>
          <w:iCs/>
          <w:lang w:val="en-US"/>
        </w:rPr>
        <w:t>s</w:t>
      </w:r>
      <w:r w:rsidRPr="009F5C44">
        <w:rPr>
          <w:rFonts w:ascii="Times New Roman" w:hAnsi="Times New Roman" w:cs="Times New Roman"/>
          <w:i/>
          <w:iCs/>
          <w:lang w:val="en-US"/>
        </w:rPr>
        <w:t>ystems</w:t>
      </w:r>
      <w:r w:rsidRPr="009F5C44">
        <w:rPr>
          <w:rFonts w:ascii="Times New Roman" w:hAnsi="Times New Roman" w:cs="Times New Roman"/>
          <w:lang w:val="en-US"/>
        </w:rPr>
        <w:t>. Transaction.</w:t>
      </w:r>
    </w:p>
    <w:p w14:paraId="149F265B" w14:textId="67270CB7" w:rsidR="00505117" w:rsidRPr="009F5C44" w:rsidRDefault="00505117" w:rsidP="00505117">
      <w:pPr>
        <w:tabs>
          <w:tab w:val="left" w:pos="8121"/>
        </w:tabs>
        <w:ind w:left="426" w:hanging="426"/>
        <w:rPr>
          <w:rFonts w:ascii="Times New Roman" w:hAnsi="Times New Roman" w:cs="Times New Roman"/>
        </w:rPr>
      </w:pPr>
      <w:r w:rsidRPr="009F5C44">
        <w:rPr>
          <w:rFonts w:ascii="Times New Roman" w:hAnsi="Times New Roman" w:cs="Times New Roman"/>
        </w:rPr>
        <w:t xml:space="preserve">Bettels-Schwabbauer, </w:t>
      </w:r>
      <w:r w:rsidR="007F57C3">
        <w:rPr>
          <w:rFonts w:ascii="Times New Roman" w:hAnsi="Times New Roman" w:cs="Times New Roman"/>
        </w:rPr>
        <w:t>T.</w:t>
      </w:r>
      <w:r w:rsidR="007F57C3" w:rsidRPr="009F5C44">
        <w:rPr>
          <w:rFonts w:ascii="Times New Roman" w:hAnsi="Times New Roman" w:cs="Times New Roman"/>
        </w:rPr>
        <w:t xml:space="preserve"> </w:t>
      </w:r>
      <w:r w:rsidRPr="009F5C44">
        <w:rPr>
          <w:rFonts w:ascii="Times New Roman" w:hAnsi="Times New Roman" w:cs="Times New Roman"/>
        </w:rPr>
        <w:t>(2012). Impulse für einen neuen britischen Presserat</w:t>
      </w:r>
      <w:r w:rsidR="00F243A0">
        <w:rPr>
          <w:rFonts w:ascii="Times New Roman" w:hAnsi="Times New Roman" w:cs="Times New Roman"/>
        </w:rPr>
        <w:t xml:space="preserve"> [Impulses for a new British press council]</w:t>
      </w:r>
      <w:r w:rsidRPr="009F5C44">
        <w:rPr>
          <w:rFonts w:ascii="Times New Roman" w:hAnsi="Times New Roman" w:cs="Times New Roman"/>
        </w:rPr>
        <w:t xml:space="preserve">. </w:t>
      </w:r>
      <w:hyperlink r:id="rId13" w:history="1">
        <w:r w:rsidRPr="009F5C44">
          <w:rPr>
            <w:rStyle w:val="Hyperlink"/>
            <w:rFonts w:ascii="Times New Roman" w:hAnsi="Times New Roman" w:cs="Times New Roman"/>
          </w:rPr>
          <w:t>https://de.ejo-online.eu/qualitaet-ethik/impulse-fuer-einen-neuen-britischen-presserat</w:t>
        </w:r>
      </w:hyperlink>
    </w:p>
    <w:p w14:paraId="49C3D3DA" w14:textId="30273023" w:rsidR="00D83636" w:rsidRPr="009F5C44" w:rsidRDefault="00D83636" w:rsidP="00D83636">
      <w:pPr>
        <w:ind w:left="426" w:hanging="426"/>
        <w:rPr>
          <w:rFonts w:ascii="Times New Roman" w:hAnsi="Times New Roman" w:cs="Times New Roman"/>
          <w:bCs/>
          <w:lang w:val="en-US"/>
        </w:rPr>
      </w:pPr>
      <w:r w:rsidRPr="009F5C44">
        <w:rPr>
          <w:rFonts w:ascii="Times New Roman" w:hAnsi="Times New Roman" w:cs="Times New Roman"/>
          <w:bCs/>
        </w:rPr>
        <w:t xml:space="preserve">Carraro, C., Cœuré, B., Dhand, O., Eichengreen, B., Mills, M. C., Rey, H., Sapir, A., &amp; Schwarzer, D. (2022). </w:t>
      </w:r>
      <w:r w:rsidRPr="009F5C44">
        <w:rPr>
          <w:rFonts w:ascii="Times New Roman" w:hAnsi="Times New Roman" w:cs="Times New Roman"/>
          <w:bCs/>
          <w:i/>
          <w:iCs/>
          <w:lang w:val="en-US"/>
        </w:rPr>
        <w:t>A new era for Europe: How the European Union can make the most of its pandemic recovery, pursue sustainable growth, and promote global stability.</w:t>
      </w:r>
      <w:r w:rsidRPr="009F5C44">
        <w:rPr>
          <w:rFonts w:ascii="Times New Roman" w:hAnsi="Times New Roman" w:cs="Times New Roman"/>
          <w:bCs/>
          <w:lang w:val="en-US"/>
        </w:rPr>
        <w:t xml:space="preserve"> Publications Office of the European Union. </w:t>
      </w:r>
      <w:hyperlink r:id="rId14" w:history="1">
        <w:r w:rsidRPr="009F5C44">
          <w:rPr>
            <w:rStyle w:val="Hyperlink"/>
            <w:rFonts w:ascii="Times New Roman" w:hAnsi="Times New Roman" w:cs="Times New Roman"/>
            <w:bCs/>
            <w:lang w:val="en-US"/>
          </w:rPr>
          <w:t>https://doi.org/10.2765/11297</w:t>
        </w:r>
      </w:hyperlink>
      <w:r w:rsidRPr="009F5C44">
        <w:rPr>
          <w:rFonts w:ascii="Times New Roman" w:hAnsi="Times New Roman" w:cs="Times New Roman"/>
          <w:bCs/>
          <w:lang w:val="en-US"/>
        </w:rPr>
        <w:t xml:space="preserve"> </w:t>
      </w:r>
    </w:p>
    <w:p w14:paraId="39E93943" w14:textId="41539B42" w:rsidR="00EF71AB" w:rsidRPr="009F5C44" w:rsidRDefault="00EF71AB"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Dobek-Ostrowska, B., Głowacki, M., Jakubowicz, K., &amp; Sükösd, M. (Eds.). (2010). </w:t>
      </w:r>
      <w:r w:rsidRPr="009F5C44">
        <w:rPr>
          <w:rFonts w:ascii="Times New Roman" w:hAnsi="Times New Roman" w:cs="Times New Roman"/>
          <w:bCs/>
          <w:i/>
          <w:lang w:val="en-US"/>
        </w:rPr>
        <w:t>Comparative media systems: European and global perspectives</w:t>
      </w:r>
      <w:r w:rsidRPr="009F5C44">
        <w:rPr>
          <w:rFonts w:ascii="Times New Roman" w:hAnsi="Times New Roman" w:cs="Times New Roman"/>
          <w:bCs/>
          <w:lang w:val="en-US"/>
        </w:rPr>
        <w:t>. Central European University Press.</w:t>
      </w:r>
    </w:p>
    <w:p w14:paraId="129214E8" w14:textId="7F597B2D" w:rsidR="008E622B" w:rsidRPr="009F5C44" w:rsidRDefault="003F4C29" w:rsidP="00505117">
      <w:pPr>
        <w:ind w:left="426" w:hanging="426"/>
        <w:rPr>
          <w:rFonts w:ascii="Times New Roman" w:hAnsi="Times New Roman" w:cs="Times New Roman"/>
          <w:bCs/>
          <w:lang w:val="en-US"/>
        </w:rPr>
      </w:pPr>
      <w:r w:rsidRPr="009F5C44">
        <w:rPr>
          <w:rFonts w:ascii="Times New Roman" w:hAnsi="Times New Roman" w:cs="Times New Roman"/>
          <w:bCs/>
        </w:rPr>
        <w:t>Eberwein, T., Fengler, S., Lauk, E., &amp; Leppik-Bork, T. (Eds.)</w:t>
      </w:r>
      <w:r w:rsidR="008E622B" w:rsidRPr="009F5C44">
        <w:rPr>
          <w:rFonts w:ascii="Times New Roman" w:hAnsi="Times New Roman" w:cs="Times New Roman"/>
          <w:bCs/>
        </w:rPr>
        <w:t xml:space="preserve">. </w:t>
      </w:r>
      <w:r w:rsidRPr="009F5C44">
        <w:rPr>
          <w:rFonts w:ascii="Times New Roman" w:hAnsi="Times New Roman" w:cs="Times New Roman"/>
          <w:bCs/>
          <w:lang w:val="en-US"/>
        </w:rPr>
        <w:t>(</w:t>
      </w:r>
      <w:r w:rsidR="008E622B" w:rsidRPr="009F5C44">
        <w:rPr>
          <w:rFonts w:ascii="Times New Roman" w:hAnsi="Times New Roman" w:cs="Times New Roman"/>
          <w:bCs/>
          <w:lang w:val="en-US"/>
        </w:rPr>
        <w:t>2011</w:t>
      </w:r>
      <w:r w:rsidRPr="009F5C44">
        <w:rPr>
          <w:rFonts w:ascii="Times New Roman" w:hAnsi="Times New Roman" w:cs="Times New Roman"/>
          <w:bCs/>
          <w:lang w:val="en-US"/>
        </w:rPr>
        <w:t xml:space="preserve">). </w:t>
      </w:r>
      <w:r w:rsidRPr="009F5C44">
        <w:rPr>
          <w:rFonts w:ascii="Times New Roman" w:hAnsi="Times New Roman" w:cs="Times New Roman"/>
          <w:bCs/>
          <w:i/>
          <w:lang w:val="en-US"/>
        </w:rPr>
        <w:t>Mapping media accountability – in Europe and beyond</w:t>
      </w:r>
      <w:r w:rsidRPr="009F5C44">
        <w:rPr>
          <w:rFonts w:ascii="Times New Roman" w:hAnsi="Times New Roman" w:cs="Times New Roman"/>
          <w:bCs/>
          <w:lang w:val="en-US"/>
        </w:rPr>
        <w:t>. Halem.</w:t>
      </w:r>
    </w:p>
    <w:p w14:paraId="0938B1B8" w14:textId="503E8BE4" w:rsidR="008E622B" w:rsidRPr="009F5C44" w:rsidRDefault="008E622B" w:rsidP="00505117">
      <w:pPr>
        <w:ind w:left="426" w:hanging="426"/>
        <w:rPr>
          <w:rFonts w:ascii="Times New Roman" w:hAnsi="Times New Roman" w:cs="Times New Roman"/>
          <w:bCs/>
          <w:lang w:val="en-US"/>
        </w:rPr>
      </w:pPr>
      <w:r w:rsidRPr="009F5C44">
        <w:rPr>
          <w:rFonts w:ascii="Times New Roman" w:hAnsi="Times New Roman" w:cs="Times New Roman"/>
          <w:bCs/>
          <w:lang w:val="en-US"/>
        </w:rPr>
        <w:t>Eberwein, T., Fengler, S., &amp; Karmasin, M. (Eds.). (20</w:t>
      </w:r>
      <w:r w:rsidR="001B4D05" w:rsidRPr="009F5C44">
        <w:rPr>
          <w:rFonts w:ascii="Times New Roman" w:hAnsi="Times New Roman" w:cs="Times New Roman"/>
          <w:bCs/>
          <w:lang w:val="en-US"/>
        </w:rPr>
        <w:t>18</w:t>
      </w:r>
      <w:r w:rsidR="006F7417" w:rsidRPr="009F5C44">
        <w:rPr>
          <w:rFonts w:ascii="Times New Roman" w:hAnsi="Times New Roman" w:cs="Times New Roman"/>
          <w:bCs/>
          <w:lang w:val="en-US"/>
        </w:rPr>
        <w:t>a</w:t>
      </w:r>
      <w:r w:rsidRPr="009F5C44">
        <w:rPr>
          <w:rFonts w:ascii="Times New Roman" w:hAnsi="Times New Roman" w:cs="Times New Roman"/>
          <w:bCs/>
          <w:lang w:val="en-US"/>
        </w:rPr>
        <w:t xml:space="preserve">). </w:t>
      </w:r>
      <w:r w:rsidRPr="009F5C44">
        <w:rPr>
          <w:rFonts w:ascii="Times New Roman" w:hAnsi="Times New Roman" w:cs="Times New Roman"/>
          <w:bCs/>
          <w:i/>
          <w:lang w:val="en-US"/>
        </w:rPr>
        <w:t>The European handbook of media accountability</w:t>
      </w:r>
      <w:r w:rsidRPr="009F5C44">
        <w:rPr>
          <w:rFonts w:ascii="Times New Roman" w:hAnsi="Times New Roman" w:cs="Times New Roman"/>
          <w:bCs/>
          <w:lang w:val="en-US"/>
        </w:rPr>
        <w:t>. Routledge.</w:t>
      </w:r>
    </w:p>
    <w:p w14:paraId="21613D72" w14:textId="62983030" w:rsidR="00A967F6" w:rsidRPr="009F5C44" w:rsidRDefault="00A967F6"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Eberwein, T., Fengler, S., Kaufmann, K., Brinkmann, J., &amp; Karmasin, M. (2018b). Summary: Measuring media accountability in Europe – and beyond. In T. Eberwein, S. Fengler &amp; M. Karmasin (Eds.), </w:t>
      </w:r>
      <w:r w:rsidRPr="009F5C44">
        <w:rPr>
          <w:rFonts w:ascii="Times New Roman" w:hAnsi="Times New Roman" w:cs="Times New Roman"/>
          <w:bCs/>
          <w:i/>
          <w:lang w:val="en-US"/>
        </w:rPr>
        <w:t xml:space="preserve">The European handbook of media accountability </w:t>
      </w:r>
      <w:r w:rsidRPr="009F5C44">
        <w:rPr>
          <w:rFonts w:ascii="Times New Roman" w:hAnsi="Times New Roman" w:cs="Times New Roman"/>
          <w:bCs/>
          <w:lang w:val="en-US"/>
        </w:rPr>
        <w:t xml:space="preserve">(pp. 285–300). Routledge. </w:t>
      </w:r>
      <w:hyperlink r:id="rId15" w:history="1">
        <w:r w:rsidRPr="009F5C44">
          <w:rPr>
            <w:rStyle w:val="Hyperlink"/>
            <w:rFonts w:ascii="Times New Roman" w:hAnsi="Times New Roman" w:cs="Times New Roman"/>
            <w:bCs/>
            <w:lang w:val="en-US"/>
          </w:rPr>
          <w:t>https://doi.org/10.4324/9781315616353-35</w:t>
        </w:r>
      </w:hyperlink>
      <w:r w:rsidRPr="009F5C44">
        <w:rPr>
          <w:rFonts w:ascii="Times New Roman" w:hAnsi="Times New Roman" w:cs="Times New Roman"/>
          <w:bCs/>
          <w:lang w:val="en-US"/>
        </w:rPr>
        <w:t xml:space="preserve"> </w:t>
      </w:r>
    </w:p>
    <w:p w14:paraId="68D23269" w14:textId="40092709" w:rsidR="00505117" w:rsidRPr="009F5C44" w:rsidRDefault="00505117" w:rsidP="00505117">
      <w:pPr>
        <w:ind w:left="426" w:hanging="426"/>
        <w:rPr>
          <w:rFonts w:ascii="Times New Roman" w:hAnsi="Times New Roman" w:cs="Times New Roman"/>
          <w:bCs/>
        </w:rPr>
      </w:pPr>
      <w:r w:rsidRPr="009F5C44">
        <w:rPr>
          <w:rFonts w:ascii="Times New Roman" w:hAnsi="Times New Roman" w:cs="Times New Roman"/>
          <w:bCs/>
          <w:lang w:val="en-US"/>
        </w:rPr>
        <w:t>Eberwein, T., Krakovsky, C., &amp; Oggolder, C. (2022</w:t>
      </w:r>
      <w:r w:rsidR="005E11FA" w:rsidRPr="009F5C44">
        <w:rPr>
          <w:rFonts w:ascii="Times New Roman" w:hAnsi="Times New Roman" w:cs="Times New Roman"/>
          <w:bCs/>
          <w:lang w:val="en-US"/>
        </w:rPr>
        <w:t>a</w:t>
      </w:r>
      <w:r w:rsidRPr="009F5C44">
        <w:rPr>
          <w:rFonts w:ascii="Times New Roman" w:hAnsi="Times New Roman" w:cs="Times New Roman"/>
          <w:bCs/>
          <w:lang w:val="en-US"/>
        </w:rPr>
        <w:t xml:space="preserve">). Austria: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2–33). </w:t>
      </w:r>
      <w:r w:rsidRPr="009F5C44">
        <w:rPr>
          <w:rFonts w:ascii="Times New Roman" w:hAnsi="Times New Roman" w:cs="Times New Roman"/>
          <w:bCs/>
        </w:rPr>
        <w:t xml:space="preserve">Mediadelcom. </w:t>
      </w:r>
      <w:hyperlink r:id="rId16" w:history="1">
        <w:r w:rsidRPr="009F5C44">
          <w:rPr>
            <w:rStyle w:val="Hyperlink"/>
            <w:rFonts w:ascii="Times New Roman" w:hAnsi="Times New Roman" w:cs="Times New Roman"/>
            <w:bCs/>
          </w:rPr>
          <w:t>https://www.mediadelcom.eu/publications/d21-case-study-1/aut</w:t>
        </w:r>
      </w:hyperlink>
    </w:p>
    <w:p w14:paraId="00AC4FD6" w14:textId="42E9E9BA" w:rsidR="005E11FA" w:rsidRPr="009F5C44" w:rsidRDefault="005E11FA" w:rsidP="00505117">
      <w:pPr>
        <w:ind w:left="426" w:hanging="426"/>
        <w:rPr>
          <w:rFonts w:ascii="Times New Roman" w:hAnsi="Times New Roman" w:cs="Times New Roman"/>
          <w:bCs/>
          <w:lang w:val="en-US"/>
        </w:rPr>
      </w:pPr>
      <w:r w:rsidRPr="009F5C44">
        <w:rPr>
          <w:rFonts w:ascii="Times New Roman" w:hAnsi="Times New Roman" w:cs="Times New Roman"/>
          <w:bCs/>
        </w:rPr>
        <w:t xml:space="preserve">Eberwein, T., Krakovsky, C., Oggolder, C., </w:t>
      </w:r>
      <w:r w:rsidR="00681EF1" w:rsidRPr="009F5C44">
        <w:rPr>
          <w:rFonts w:ascii="Times New Roman" w:hAnsi="Times New Roman" w:cs="Times New Roman"/>
          <w:bCs/>
        </w:rPr>
        <w:t xml:space="preserve">&amp; </w:t>
      </w:r>
      <w:r w:rsidRPr="009F5C44">
        <w:rPr>
          <w:rFonts w:ascii="Times New Roman" w:hAnsi="Times New Roman" w:cs="Times New Roman"/>
          <w:bCs/>
        </w:rPr>
        <w:t xml:space="preserve">Rozgonyi, K. (2022b). </w:t>
      </w:r>
      <w:r w:rsidRPr="009F5C44">
        <w:rPr>
          <w:rFonts w:ascii="Times New Roman" w:hAnsi="Times New Roman" w:cs="Times New Roman"/>
          <w:bCs/>
          <w:lang w:val="en-US"/>
        </w:rPr>
        <w:t xml:space="preserve">Austria: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2–36). Mediadelcom. </w:t>
      </w:r>
      <w:hyperlink r:id="rId17" w:history="1">
        <w:r w:rsidRPr="009F5C44">
          <w:rPr>
            <w:rStyle w:val="Hyperlink"/>
            <w:rFonts w:ascii="Times New Roman" w:hAnsi="Times New Roman" w:cs="Times New Roman"/>
            <w:bCs/>
            <w:lang w:val="en-US"/>
          </w:rPr>
          <w:t>https://www.mediadelcom.eu/publications/d21-case-study-2/aut/</w:t>
        </w:r>
      </w:hyperlink>
      <w:r w:rsidRPr="009F5C44">
        <w:rPr>
          <w:rFonts w:ascii="Times New Roman" w:hAnsi="Times New Roman" w:cs="Times New Roman"/>
          <w:bCs/>
          <w:lang w:val="en-US"/>
        </w:rPr>
        <w:t xml:space="preserve"> </w:t>
      </w:r>
    </w:p>
    <w:p w14:paraId="5066363C" w14:textId="601FBB1E" w:rsidR="0040560D" w:rsidRPr="009F5C44" w:rsidRDefault="0040560D" w:rsidP="00505117">
      <w:pPr>
        <w:ind w:left="426" w:hanging="426"/>
        <w:rPr>
          <w:rFonts w:ascii="Times New Roman" w:hAnsi="Times New Roman" w:cs="Times New Roman"/>
          <w:bCs/>
          <w:lang w:val="en-US"/>
        </w:rPr>
      </w:pPr>
      <w:r w:rsidRPr="009F5C44">
        <w:rPr>
          <w:rFonts w:ascii="Times New Roman" w:hAnsi="Times New Roman" w:cs="Times New Roman"/>
          <w:bCs/>
        </w:rPr>
        <w:t>Eberwein, T., Rathmann, M., &amp; Woschnagg, F. (2023). Journalismus in der Krise: Eine Interviewstudie mit Medienschaffenden während der COVID-19-Pandemie [Journalism in crisis: An interview study with media practitioners during the COVID</w:t>
      </w:r>
      <w:r w:rsidR="00047997" w:rsidRPr="009F5C44">
        <w:rPr>
          <w:rFonts w:ascii="Times New Roman" w:hAnsi="Times New Roman" w:cs="Times New Roman"/>
          <w:bCs/>
        </w:rPr>
        <w:t>-</w:t>
      </w:r>
      <w:r w:rsidRPr="009F5C44">
        <w:rPr>
          <w:rFonts w:ascii="Times New Roman" w:hAnsi="Times New Roman" w:cs="Times New Roman"/>
          <w:bCs/>
        </w:rPr>
        <w:t>19 pandemic]. In A. Bogner (</w:t>
      </w:r>
      <w:r w:rsidR="007F57C3">
        <w:rPr>
          <w:rFonts w:ascii="Times New Roman" w:hAnsi="Times New Roman" w:cs="Times New Roman"/>
          <w:bCs/>
        </w:rPr>
        <w:t>E</w:t>
      </w:r>
      <w:r w:rsidRPr="009F5C44">
        <w:rPr>
          <w:rFonts w:ascii="Times New Roman" w:hAnsi="Times New Roman" w:cs="Times New Roman"/>
          <w:bCs/>
        </w:rPr>
        <w:t xml:space="preserve">d.), </w:t>
      </w:r>
      <w:r w:rsidRPr="009F5C44">
        <w:rPr>
          <w:rFonts w:ascii="Times New Roman" w:hAnsi="Times New Roman" w:cs="Times New Roman"/>
          <w:bCs/>
          <w:i/>
          <w:iCs/>
        </w:rPr>
        <w:t>Verständigung fördern – in Dialog treten – die Zukunft gestalten</w:t>
      </w:r>
      <w:r w:rsidRPr="009F5C44">
        <w:rPr>
          <w:rFonts w:ascii="Times New Roman" w:hAnsi="Times New Roman" w:cs="Times New Roman"/>
          <w:bCs/>
        </w:rPr>
        <w:t xml:space="preserve">. </w:t>
      </w:r>
      <w:r w:rsidRPr="009F5C44">
        <w:rPr>
          <w:rFonts w:ascii="Times New Roman" w:hAnsi="Times New Roman" w:cs="Times New Roman"/>
          <w:bCs/>
          <w:lang w:val="en-US"/>
        </w:rPr>
        <w:t>Austrian Academy of Sciences Press.</w:t>
      </w:r>
    </w:p>
    <w:p w14:paraId="3A0392D7" w14:textId="02019A7D" w:rsidR="00417460" w:rsidRPr="009F5C44" w:rsidRDefault="00417460" w:rsidP="00505117">
      <w:pPr>
        <w:ind w:left="426" w:hanging="426"/>
        <w:rPr>
          <w:rFonts w:ascii="Times New Roman" w:hAnsi="Times New Roman" w:cs="Times New Roman"/>
          <w:bCs/>
          <w:lang w:val="en-US"/>
        </w:rPr>
      </w:pPr>
      <w:r w:rsidRPr="009F5C44">
        <w:rPr>
          <w:rFonts w:ascii="Times New Roman" w:hAnsi="Times New Roman" w:cs="Times New Roman"/>
          <w:bCs/>
          <w:lang w:val="en-US"/>
        </w:rPr>
        <w:t>Fengler, S. (2022).</w:t>
      </w:r>
      <w:r w:rsidR="00D90A77" w:rsidRPr="009F5C44">
        <w:rPr>
          <w:rFonts w:ascii="Times New Roman" w:hAnsi="Times New Roman" w:cs="Times New Roman"/>
          <w:bCs/>
          <w:lang w:val="en-US"/>
        </w:rPr>
        <w:t xml:space="preserve"> </w:t>
      </w:r>
      <w:r w:rsidR="00B67FD2" w:rsidRPr="009F5C44">
        <w:rPr>
          <w:rFonts w:ascii="Times New Roman" w:hAnsi="Times New Roman" w:cs="Times New Roman"/>
          <w:bCs/>
          <w:lang w:val="en-US"/>
        </w:rPr>
        <w:t>A comparative analysis of media accountability across the globe: Models, frameworks, perspectives</w:t>
      </w:r>
      <w:r w:rsidR="00D90A77" w:rsidRPr="009F5C44">
        <w:rPr>
          <w:rFonts w:ascii="Times New Roman" w:hAnsi="Times New Roman" w:cs="Times New Roman"/>
          <w:bCs/>
          <w:lang w:val="en-US"/>
        </w:rPr>
        <w:t xml:space="preserve">. In S. Fengler, T. Eberwein, &amp; M. Karmasin (Eds.), </w:t>
      </w:r>
      <w:r w:rsidR="00D90A77" w:rsidRPr="009F5C44">
        <w:rPr>
          <w:rFonts w:ascii="Times New Roman" w:hAnsi="Times New Roman" w:cs="Times New Roman"/>
          <w:bCs/>
          <w:i/>
          <w:iCs/>
          <w:lang w:val="en-US"/>
        </w:rPr>
        <w:t>The global handbook of media accountability</w:t>
      </w:r>
      <w:r w:rsidR="00D90A77" w:rsidRPr="009F5C44">
        <w:rPr>
          <w:rFonts w:ascii="Times New Roman" w:hAnsi="Times New Roman" w:cs="Times New Roman"/>
          <w:bCs/>
          <w:lang w:val="en-US"/>
        </w:rPr>
        <w:t xml:space="preserve"> (pp. </w:t>
      </w:r>
      <w:r w:rsidR="00B67FD2" w:rsidRPr="009F5C44">
        <w:rPr>
          <w:rFonts w:ascii="Times New Roman" w:hAnsi="Times New Roman" w:cs="Times New Roman"/>
          <w:bCs/>
          <w:lang w:val="en-US"/>
        </w:rPr>
        <w:t>549–602</w:t>
      </w:r>
      <w:r w:rsidR="00D90A77" w:rsidRPr="009F5C44">
        <w:rPr>
          <w:rFonts w:ascii="Times New Roman" w:hAnsi="Times New Roman" w:cs="Times New Roman"/>
          <w:bCs/>
          <w:lang w:val="en-US"/>
        </w:rPr>
        <w:t>). Routledge.</w:t>
      </w:r>
    </w:p>
    <w:p w14:paraId="62E4D496" w14:textId="7F8C9CBF" w:rsidR="00505117" w:rsidRDefault="00505117" w:rsidP="00505117">
      <w:pPr>
        <w:ind w:left="426" w:hanging="426"/>
        <w:rPr>
          <w:rFonts w:ascii="Times New Roman" w:hAnsi="Times New Roman" w:cs="Times New Roman"/>
          <w:bCs/>
        </w:rPr>
      </w:pPr>
      <w:r w:rsidRPr="009F5C44">
        <w:rPr>
          <w:rFonts w:ascii="Times New Roman" w:hAnsi="Times New Roman" w:cs="Times New Roman"/>
          <w:bCs/>
          <w:lang w:val="en-US"/>
        </w:rPr>
        <w:t xml:space="preserve">Fengler, S., Eberwein, T., Mazzoleni, G., Porlezza, C., &amp; Russ-Mohl, S. (Eds.). (2014). </w:t>
      </w:r>
      <w:r w:rsidRPr="009F5C44">
        <w:rPr>
          <w:rFonts w:ascii="Times New Roman" w:hAnsi="Times New Roman" w:cs="Times New Roman"/>
          <w:bCs/>
          <w:i/>
          <w:iCs/>
          <w:lang w:val="en-US"/>
        </w:rPr>
        <w:t>Journalists and media accountability: An international study of news people in the digital age</w:t>
      </w:r>
      <w:r w:rsidRPr="009F5C44">
        <w:rPr>
          <w:rFonts w:ascii="Times New Roman" w:hAnsi="Times New Roman" w:cs="Times New Roman"/>
          <w:bCs/>
          <w:lang w:val="en-US"/>
        </w:rPr>
        <w:t xml:space="preserve">. </w:t>
      </w:r>
      <w:r w:rsidRPr="009F5C44">
        <w:rPr>
          <w:rFonts w:ascii="Times New Roman" w:hAnsi="Times New Roman" w:cs="Times New Roman"/>
          <w:bCs/>
        </w:rPr>
        <w:t>Peter Lang.</w:t>
      </w:r>
    </w:p>
    <w:p w14:paraId="3E5654E3" w14:textId="3D46891D" w:rsidR="00AD28A0" w:rsidRPr="009F5C44" w:rsidRDefault="00AD28A0" w:rsidP="00505117">
      <w:pPr>
        <w:ind w:left="426" w:hanging="426"/>
        <w:rPr>
          <w:rFonts w:ascii="Times New Roman" w:hAnsi="Times New Roman" w:cs="Times New Roman"/>
          <w:bCs/>
        </w:rPr>
      </w:pPr>
      <w:r w:rsidRPr="009F5C44">
        <w:rPr>
          <w:rFonts w:ascii="Times New Roman" w:hAnsi="Times New Roman" w:cs="Times New Roman"/>
          <w:bCs/>
        </w:rPr>
        <w:t xml:space="preserve">Fengler, S., Eberwein, T., </w:t>
      </w:r>
      <w:r>
        <w:rPr>
          <w:rFonts w:ascii="Times New Roman" w:hAnsi="Times New Roman" w:cs="Times New Roman"/>
          <w:bCs/>
        </w:rPr>
        <w:t xml:space="preserve">&amp; </w:t>
      </w:r>
      <w:r w:rsidRPr="009F5C44">
        <w:rPr>
          <w:rFonts w:ascii="Times New Roman" w:hAnsi="Times New Roman" w:cs="Times New Roman"/>
          <w:bCs/>
        </w:rPr>
        <w:t>Karmasin, M</w:t>
      </w:r>
      <w:r>
        <w:rPr>
          <w:rFonts w:ascii="Times New Roman" w:hAnsi="Times New Roman" w:cs="Times New Roman"/>
          <w:bCs/>
        </w:rPr>
        <w:t xml:space="preserve">. (Eds.). (2022a). </w:t>
      </w:r>
      <w:r w:rsidRPr="009F5C44">
        <w:rPr>
          <w:rFonts w:ascii="Times New Roman" w:hAnsi="Times New Roman" w:cs="Times New Roman"/>
          <w:bCs/>
          <w:i/>
          <w:iCs/>
          <w:lang w:val="en-US"/>
        </w:rPr>
        <w:t>The global handbook of media accountability</w:t>
      </w:r>
      <w:r w:rsidRPr="009F5C44">
        <w:rPr>
          <w:rFonts w:ascii="Times New Roman" w:hAnsi="Times New Roman" w:cs="Times New Roman"/>
          <w:bCs/>
          <w:lang w:val="en-US"/>
        </w:rPr>
        <w:t>. Routledge</w:t>
      </w:r>
      <w:r>
        <w:rPr>
          <w:rFonts w:ascii="Times New Roman" w:hAnsi="Times New Roman" w:cs="Times New Roman"/>
          <w:bCs/>
          <w:lang w:val="en-US"/>
        </w:rPr>
        <w:t>.</w:t>
      </w:r>
    </w:p>
    <w:p w14:paraId="7FBC74A7" w14:textId="38660EE6" w:rsidR="00505117" w:rsidRDefault="00505117" w:rsidP="00505117">
      <w:pPr>
        <w:ind w:left="426" w:hanging="426"/>
        <w:rPr>
          <w:rFonts w:ascii="Times New Roman" w:hAnsi="Times New Roman" w:cs="Times New Roman"/>
          <w:bCs/>
          <w:lang w:val="en-US"/>
        </w:rPr>
      </w:pPr>
      <w:r w:rsidRPr="009F5C44">
        <w:rPr>
          <w:rFonts w:ascii="Times New Roman" w:hAnsi="Times New Roman" w:cs="Times New Roman"/>
          <w:bCs/>
        </w:rPr>
        <w:t>Fengler, S., Eberwein, T., Karmasin, M., Barthel, S., &amp; Speck, D. (2022</w:t>
      </w:r>
      <w:r w:rsidR="00AD28A0">
        <w:rPr>
          <w:rFonts w:ascii="Times New Roman" w:hAnsi="Times New Roman" w:cs="Times New Roman"/>
          <w:bCs/>
        </w:rPr>
        <w:t>b</w:t>
      </w:r>
      <w:r w:rsidRPr="009F5C44">
        <w:rPr>
          <w:rFonts w:ascii="Times New Roman" w:hAnsi="Times New Roman" w:cs="Times New Roman"/>
          <w:bCs/>
        </w:rPr>
        <w:t xml:space="preserve">). </w:t>
      </w:r>
      <w:r w:rsidRPr="009F5C44">
        <w:rPr>
          <w:rFonts w:ascii="Times New Roman" w:hAnsi="Times New Roman" w:cs="Times New Roman"/>
          <w:bCs/>
          <w:lang w:val="en-US"/>
        </w:rPr>
        <w:t xml:space="preserve">Media accountability: A global perspective. In S. Fengler, T. Eberwein, &amp; M. Karmasin (Eds.), </w:t>
      </w:r>
      <w:r w:rsidRPr="009F5C44">
        <w:rPr>
          <w:rFonts w:ascii="Times New Roman" w:hAnsi="Times New Roman" w:cs="Times New Roman"/>
          <w:bCs/>
          <w:i/>
          <w:iCs/>
          <w:lang w:val="en-US"/>
        </w:rPr>
        <w:t>The global handbook of media accountability</w:t>
      </w:r>
      <w:r w:rsidRPr="009F5C44">
        <w:rPr>
          <w:rFonts w:ascii="Times New Roman" w:hAnsi="Times New Roman" w:cs="Times New Roman"/>
          <w:bCs/>
          <w:lang w:val="en-US"/>
        </w:rPr>
        <w:t xml:space="preserve"> (pp. 3–57). Routledge.</w:t>
      </w:r>
    </w:p>
    <w:p w14:paraId="7CC65027" w14:textId="5375FA46" w:rsidR="00282513" w:rsidRPr="009F5C44" w:rsidRDefault="00282513" w:rsidP="00505117">
      <w:pPr>
        <w:ind w:left="426" w:hanging="426"/>
        <w:rPr>
          <w:rFonts w:ascii="Times New Roman" w:hAnsi="Times New Roman" w:cs="Times New Roman"/>
          <w:lang w:val="en-US"/>
        </w:rPr>
      </w:pPr>
      <w:r>
        <w:rPr>
          <w:rFonts w:ascii="Times New Roman" w:hAnsi="Times New Roman" w:cs="Times New Roman"/>
          <w:lang w:val="en-US"/>
        </w:rPr>
        <w:lastRenderedPageBreak/>
        <w:t>F</w:t>
      </w:r>
      <w:r w:rsidRPr="00282513">
        <w:rPr>
          <w:rFonts w:ascii="Times New Roman" w:hAnsi="Times New Roman" w:cs="Times New Roman"/>
          <w:lang w:val="en-US"/>
        </w:rPr>
        <w:t xml:space="preserve">engler, S., </w:t>
      </w:r>
      <w:r>
        <w:rPr>
          <w:rFonts w:ascii="Times New Roman" w:hAnsi="Times New Roman" w:cs="Times New Roman"/>
          <w:lang w:val="en-US"/>
        </w:rPr>
        <w:t xml:space="preserve">&amp; </w:t>
      </w:r>
      <w:r w:rsidRPr="00282513">
        <w:rPr>
          <w:rFonts w:ascii="Times New Roman" w:hAnsi="Times New Roman" w:cs="Times New Roman"/>
          <w:lang w:val="en-US"/>
        </w:rPr>
        <w:t>Sp</w:t>
      </w:r>
      <w:r>
        <w:rPr>
          <w:rFonts w:ascii="Times New Roman" w:hAnsi="Times New Roman" w:cs="Times New Roman"/>
          <w:lang w:val="en-US"/>
        </w:rPr>
        <w:t>eck, D. (2019). Journalism and transparency: A mass communications perspective. In S. Berger &amp; D. Owetschkin (E</w:t>
      </w:r>
      <w:r w:rsidRPr="00282513">
        <w:rPr>
          <w:rFonts w:ascii="Times New Roman" w:hAnsi="Times New Roman" w:cs="Times New Roman"/>
          <w:lang w:val="en-US"/>
        </w:rPr>
        <w:t>ds</w:t>
      </w:r>
      <w:r>
        <w:rPr>
          <w:rFonts w:ascii="Times New Roman" w:hAnsi="Times New Roman" w:cs="Times New Roman"/>
          <w:lang w:val="en-US"/>
        </w:rPr>
        <w:t>.</w:t>
      </w:r>
      <w:r w:rsidRPr="00282513">
        <w:rPr>
          <w:rFonts w:ascii="Times New Roman" w:hAnsi="Times New Roman" w:cs="Times New Roman"/>
          <w:lang w:val="en-US"/>
        </w:rPr>
        <w:t>)</w:t>
      </w:r>
      <w:r>
        <w:rPr>
          <w:rFonts w:ascii="Times New Roman" w:hAnsi="Times New Roman" w:cs="Times New Roman"/>
          <w:lang w:val="en-US"/>
        </w:rPr>
        <w:t xml:space="preserve">, </w:t>
      </w:r>
      <w:r w:rsidRPr="00282513">
        <w:rPr>
          <w:rFonts w:ascii="Times New Roman" w:hAnsi="Times New Roman" w:cs="Times New Roman"/>
          <w:i/>
          <w:lang w:val="en-US"/>
        </w:rPr>
        <w:t>Contested transparencies, social movements and the public sphere</w:t>
      </w:r>
      <w:r>
        <w:rPr>
          <w:rFonts w:ascii="Times New Roman" w:hAnsi="Times New Roman" w:cs="Times New Roman"/>
          <w:lang w:val="en-US"/>
        </w:rPr>
        <w:t xml:space="preserve"> (</w:t>
      </w:r>
      <w:r w:rsidR="00FE4ECD">
        <w:rPr>
          <w:rFonts w:ascii="Times New Roman" w:hAnsi="Times New Roman" w:cs="Times New Roman"/>
          <w:lang w:val="en-US"/>
        </w:rPr>
        <w:t xml:space="preserve">pp. </w:t>
      </w:r>
      <w:r w:rsidR="00FE4ECD" w:rsidRPr="00FE4ECD">
        <w:rPr>
          <w:rFonts w:ascii="Times New Roman" w:hAnsi="Times New Roman" w:cs="Times New Roman"/>
          <w:lang w:val="en-US"/>
        </w:rPr>
        <w:t>119–149</w:t>
      </w:r>
      <w:r>
        <w:rPr>
          <w:rFonts w:ascii="Times New Roman" w:hAnsi="Times New Roman" w:cs="Times New Roman"/>
          <w:lang w:val="en-US"/>
        </w:rPr>
        <w:t>)</w:t>
      </w:r>
      <w:r w:rsidRPr="00282513">
        <w:rPr>
          <w:rFonts w:ascii="Times New Roman" w:hAnsi="Times New Roman" w:cs="Times New Roman"/>
          <w:lang w:val="en-US"/>
        </w:rPr>
        <w:t>.</w:t>
      </w:r>
      <w:r>
        <w:rPr>
          <w:rFonts w:ascii="Times New Roman" w:hAnsi="Times New Roman" w:cs="Times New Roman"/>
          <w:lang w:val="en-US"/>
        </w:rPr>
        <w:t xml:space="preserve"> Palgrave Macmillan</w:t>
      </w:r>
      <w:r w:rsidR="00FE4ECD">
        <w:rPr>
          <w:rFonts w:ascii="Times New Roman" w:hAnsi="Times New Roman" w:cs="Times New Roman"/>
          <w:lang w:val="en-US"/>
        </w:rPr>
        <w:t>.</w:t>
      </w:r>
    </w:p>
    <w:p w14:paraId="7BD415AA" w14:textId="77777777" w:rsidR="00505117" w:rsidRPr="009F5C44" w:rsidRDefault="00505117" w:rsidP="00505117">
      <w:pPr>
        <w:ind w:left="426" w:hanging="426"/>
        <w:rPr>
          <w:rStyle w:val="Hyperlink"/>
          <w:rFonts w:ascii="Times New Roman" w:hAnsi="Times New Roman" w:cs="Times New Roman"/>
          <w:bCs/>
          <w:lang w:val="en-US"/>
        </w:rPr>
      </w:pPr>
      <w:r w:rsidRPr="009F5C44">
        <w:rPr>
          <w:rFonts w:ascii="Times New Roman" w:hAnsi="Times New Roman" w:cs="Times New Roman"/>
          <w:bCs/>
          <w:lang w:val="en-US"/>
        </w:rPr>
        <w:t xml:space="preserve">Fielden, L. (2012). </w:t>
      </w:r>
      <w:r w:rsidRPr="009F5C44">
        <w:rPr>
          <w:rFonts w:ascii="Times New Roman" w:hAnsi="Times New Roman" w:cs="Times New Roman"/>
          <w:bCs/>
          <w:i/>
          <w:iCs/>
          <w:lang w:val="en-US"/>
        </w:rPr>
        <w:t>Regulating the press: A comparative study of international press councils</w:t>
      </w:r>
      <w:r w:rsidRPr="009F5C44">
        <w:rPr>
          <w:rFonts w:ascii="Times New Roman" w:hAnsi="Times New Roman" w:cs="Times New Roman"/>
          <w:bCs/>
          <w:lang w:val="en-US"/>
        </w:rPr>
        <w:t xml:space="preserve">. Reuters Institute for the Study of Journalism. </w:t>
      </w:r>
      <w:hyperlink r:id="rId18" w:history="1">
        <w:r w:rsidRPr="009F5C44">
          <w:rPr>
            <w:rStyle w:val="Hyperlink"/>
            <w:rFonts w:ascii="Times New Roman" w:hAnsi="Times New Roman" w:cs="Times New Roman"/>
            <w:bCs/>
            <w:lang w:val="en-US"/>
          </w:rPr>
          <w:t>https://reutersinstitute.politics.ox.ac.uk/sites/default/files/2017-11/Regulating%20the%20Press.pdf</w:t>
        </w:r>
      </w:hyperlink>
    </w:p>
    <w:p w14:paraId="12500349" w14:textId="4DDEC5F9" w:rsidR="00505117" w:rsidRPr="009F5C44" w:rsidRDefault="00505117" w:rsidP="00505117">
      <w:pPr>
        <w:ind w:left="426" w:hanging="426"/>
        <w:rPr>
          <w:rStyle w:val="Hyperlink"/>
          <w:rFonts w:ascii="Times New Roman" w:hAnsi="Times New Roman" w:cs="Times New Roman"/>
          <w:bCs/>
          <w:lang w:val="en-US"/>
        </w:rPr>
      </w:pPr>
      <w:r w:rsidRPr="009F5C44">
        <w:rPr>
          <w:rFonts w:ascii="Times New Roman" w:hAnsi="Times New Roman" w:cs="Times New Roman"/>
          <w:bCs/>
          <w:lang w:val="en-US"/>
        </w:rPr>
        <w:t>Gálik, S., Vrabec, N., Gáliková Tolnaiová, S., Čábyová, Ľ., Pravdová, H., Hudíková, Z., Višňovský, J., Mináriková, J., Radošinská, J., Švecová, M., Krajčovič, P., &amp; Brník, A. (2022</w:t>
      </w:r>
      <w:r w:rsidR="00DC4047" w:rsidRPr="009F5C44">
        <w:rPr>
          <w:rFonts w:ascii="Times New Roman" w:hAnsi="Times New Roman" w:cs="Times New Roman"/>
          <w:bCs/>
          <w:lang w:val="en-US"/>
        </w:rPr>
        <w:t>a</w:t>
      </w:r>
      <w:r w:rsidRPr="009F5C44">
        <w:rPr>
          <w:rFonts w:ascii="Times New Roman" w:hAnsi="Times New Roman" w:cs="Times New Roman"/>
          <w:bCs/>
          <w:lang w:val="en-US"/>
        </w:rPr>
        <w:t xml:space="preserve">). Slovakia: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Studies on national media research capability as a contextual domain of the sources of ROs</w:t>
      </w:r>
      <w:r w:rsidRPr="009F5C44">
        <w:rPr>
          <w:rFonts w:ascii="Times New Roman" w:hAnsi="Times New Roman" w:cs="Times New Roman"/>
          <w:bCs/>
          <w:lang w:val="en-US"/>
        </w:rPr>
        <w:t xml:space="preserve"> (pp. 409–430). Mediadelcom. </w:t>
      </w:r>
      <w:hyperlink r:id="rId19" w:history="1">
        <w:r w:rsidRPr="009F5C44">
          <w:rPr>
            <w:rStyle w:val="Hyperlink"/>
            <w:rFonts w:ascii="Times New Roman" w:hAnsi="Times New Roman" w:cs="Times New Roman"/>
            <w:bCs/>
            <w:lang w:val="en-US"/>
          </w:rPr>
          <w:t>https://www.mediadelcom.eu/publications/d21-case-study-1/svk</w:t>
        </w:r>
      </w:hyperlink>
    </w:p>
    <w:p w14:paraId="58B6531B" w14:textId="7C4802F5" w:rsidR="00DC4047" w:rsidRPr="009F5C44" w:rsidRDefault="00DC4047" w:rsidP="00DC4047">
      <w:pPr>
        <w:ind w:left="426" w:hanging="426"/>
        <w:rPr>
          <w:rFonts w:ascii="Times New Roman" w:hAnsi="Times New Roman" w:cs="Times New Roman"/>
          <w:bCs/>
          <w:lang w:val="pl-PL"/>
        </w:rPr>
      </w:pPr>
      <w:r w:rsidRPr="009F5C44">
        <w:rPr>
          <w:rFonts w:ascii="Times New Roman" w:hAnsi="Times New Roman" w:cs="Times New Roman"/>
          <w:bCs/>
          <w:lang w:val="en-US"/>
        </w:rPr>
        <w:t xml:space="preserve">Gálik, S., Vrabec, N., Gáliková Tolnaiová, S., Čábyová, L., Pravdová, H., Hudíková, Z., Višňovský, J., Mináriková, J., Radošinská, J., Švecová, M., Krajčovič, P., &amp; Brník, A. (2022b). Slovakia: Critical junctures in the media transformation process. In </w:t>
      </w:r>
      <w:r w:rsidRPr="009F5C44">
        <w:rPr>
          <w:rFonts w:ascii="Times New Roman" w:hAnsi="Times New Roman" w:cs="Times New Roman"/>
          <w:bCs/>
          <w:i/>
          <w:iCs/>
          <w:lang w:val="en-US"/>
        </w:rPr>
        <w:t xml:space="preserve">Country case studies on critical junctures in the media transformation process in four domains of potential ROs (2000–2020) </w:t>
      </w:r>
      <w:r w:rsidRPr="009F5C44">
        <w:rPr>
          <w:rFonts w:ascii="Times New Roman" w:hAnsi="Times New Roman" w:cs="Times New Roman"/>
          <w:bCs/>
          <w:lang w:val="en-US"/>
        </w:rPr>
        <w:t xml:space="preserve">(pp. 483–519). </w:t>
      </w:r>
      <w:r w:rsidRPr="009F5C44">
        <w:rPr>
          <w:rFonts w:ascii="Times New Roman" w:hAnsi="Times New Roman" w:cs="Times New Roman"/>
          <w:bCs/>
          <w:lang w:val="pl-PL"/>
        </w:rPr>
        <w:t xml:space="preserve">Mediadelcom. </w:t>
      </w:r>
      <w:hyperlink r:id="rId20" w:history="1">
        <w:r w:rsidRPr="009F5C44">
          <w:rPr>
            <w:rStyle w:val="Hyperlink"/>
            <w:rFonts w:ascii="Times New Roman" w:hAnsi="Times New Roman" w:cs="Times New Roman"/>
            <w:bCs/>
            <w:lang w:val="pl-PL"/>
          </w:rPr>
          <w:t>https://www.mediadelcom.eu/publications/d21-case-study-2/svk/</w:t>
        </w:r>
      </w:hyperlink>
      <w:r w:rsidRPr="009F5C44">
        <w:rPr>
          <w:rFonts w:ascii="Times New Roman" w:hAnsi="Times New Roman" w:cs="Times New Roman"/>
          <w:bCs/>
          <w:lang w:val="pl-PL"/>
        </w:rPr>
        <w:t xml:space="preserve"> </w:t>
      </w:r>
    </w:p>
    <w:p w14:paraId="43EF0262" w14:textId="7FA7856B" w:rsidR="00DC4047" w:rsidRPr="009F5C44" w:rsidRDefault="00DC4047" w:rsidP="00DC4047">
      <w:pPr>
        <w:ind w:left="426" w:hanging="426"/>
        <w:rPr>
          <w:rFonts w:ascii="Times New Roman" w:hAnsi="Times New Roman" w:cs="Times New Roman"/>
          <w:bCs/>
          <w:lang w:val="pl-PL"/>
        </w:rPr>
      </w:pPr>
      <w:r w:rsidRPr="009F5C44">
        <w:rPr>
          <w:rFonts w:ascii="Times New Roman" w:hAnsi="Times New Roman" w:cs="Times New Roman"/>
          <w:bCs/>
          <w:lang w:val="pl-PL"/>
        </w:rPr>
        <w:t xml:space="preserve">Głowacki, M., Gajlewicz-Korab, K., Mikucki, J., Szurmiński, Ł., &amp; Łoszewska-Ołowska, M. (2022a). </w:t>
      </w:r>
      <w:r w:rsidRPr="009F5C44">
        <w:rPr>
          <w:rFonts w:ascii="Times New Roman" w:hAnsi="Times New Roman" w:cs="Times New Roman"/>
          <w:bCs/>
          <w:lang w:val="en-US"/>
        </w:rPr>
        <w:t xml:space="preserve">Poland: Risks and opportunities related to media and journalism studies (2000–2020). Case study on the national research and monitoring capabilities. In </w:t>
      </w:r>
      <w:r w:rsidRPr="009F5C44">
        <w:rPr>
          <w:rFonts w:ascii="Times New Roman" w:hAnsi="Times New Roman" w:cs="Times New Roman"/>
          <w:bCs/>
          <w:i/>
          <w:iCs/>
          <w:lang w:val="en-US"/>
        </w:rPr>
        <w:t>Studies on national media research capability as a contextual domain of the sources of ROs</w:t>
      </w:r>
      <w:r w:rsidRPr="009F5C44">
        <w:rPr>
          <w:rFonts w:ascii="Times New Roman" w:hAnsi="Times New Roman" w:cs="Times New Roman"/>
          <w:bCs/>
          <w:lang w:val="en-US"/>
        </w:rPr>
        <w:t xml:space="preserve"> (pp. 346–374). </w:t>
      </w:r>
      <w:r w:rsidRPr="009F5C44">
        <w:rPr>
          <w:rFonts w:ascii="Times New Roman" w:hAnsi="Times New Roman" w:cs="Times New Roman"/>
          <w:bCs/>
          <w:lang w:val="pl-PL"/>
        </w:rPr>
        <w:t xml:space="preserve">Mediadelcom. </w:t>
      </w:r>
      <w:hyperlink r:id="rId21" w:history="1">
        <w:r w:rsidRPr="009F5C44">
          <w:rPr>
            <w:rStyle w:val="Hyperlink"/>
            <w:rFonts w:ascii="Times New Roman" w:hAnsi="Times New Roman" w:cs="Times New Roman"/>
            <w:bCs/>
            <w:lang w:val="pl-PL"/>
          </w:rPr>
          <w:t>https://www.mediadelcom.eu/publications/d21-case-study-1/pol/</w:t>
        </w:r>
      </w:hyperlink>
      <w:r w:rsidRPr="009F5C44">
        <w:rPr>
          <w:rFonts w:ascii="Times New Roman" w:hAnsi="Times New Roman" w:cs="Times New Roman"/>
          <w:bCs/>
          <w:lang w:val="pl-PL"/>
        </w:rPr>
        <w:t xml:space="preserve"> </w:t>
      </w:r>
    </w:p>
    <w:p w14:paraId="172C3E37" w14:textId="6ABBDBE0" w:rsidR="00DC4047" w:rsidRPr="009F5C44" w:rsidRDefault="00DC4047" w:rsidP="00505117">
      <w:pPr>
        <w:ind w:left="426" w:hanging="426"/>
        <w:rPr>
          <w:rFonts w:ascii="Times New Roman" w:hAnsi="Times New Roman" w:cs="Times New Roman"/>
          <w:bCs/>
          <w:lang w:val="en-US"/>
        </w:rPr>
      </w:pPr>
      <w:r w:rsidRPr="009F5C44">
        <w:rPr>
          <w:rFonts w:ascii="Times New Roman" w:hAnsi="Times New Roman" w:cs="Times New Roman"/>
          <w:bCs/>
          <w:lang w:val="pl-PL"/>
        </w:rPr>
        <w:t xml:space="preserve">Głowacki, M., Gajlewicz-Korab, K., Mikucki, J., Szurmiński, Ł., &amp; Łoszewska-Ołowska, M. (2022b). </w:t>
      </w:r>
      <w:r w:rsidRPr="009F5C44">
        <w:rPr>
          <w:rFonts w:ascii="Times New Roman" w:hAnsi="Times New Roman" w:cs="Times New Roman"/>
          <w:bCs/>
          <w:lang w:val="en-US"/>
        </w:rPr>
        <w:t xml:space="preserve">Poland: Critical junctures in the media transformation process. In </w:t>
      </w:r>
      <w:r w:rsidRPr="009F5C44">
        <w:rPr>
          <w:rFonts w:ascii="Times New Roman" w:hAnsi="Times New Roman" w:cs="Times New Roman"/>
          <w:bCs/>
          <w:i/>
          <w:iCs/>
          <w:lang w:val="en-US"/>
        </w:rPr>
        <w:t xml:space="preserve">Country case studies on critical junctures in the media transformation process in four domains of potential ROs (2000–2020) </w:t>
      </w:r>
      <w:r w:rsidRPr="009F5C44">
        <w:rPr>
          <w:rFonts w:ascii="Times New Roman" w:hAnsi="Times New Roman" w:cs="Times New Roman"/>
          <w:bCs/>
          <w:lang w:val="en-US"/>
        </w:rPr>
        <w:t xml:space="preserve">(pp. 399–427). Mediadelcom. </w:t>
      </w:r>
      <w:hyperlink r:id="rId22" w:history="1">
        <w:r w:rsidRPr="009F5C44">
          <w:rPr>
            <w:rStyle w:val="Hyperlink"/>
            <w:rFonts w:ascii="Times New Roman" w:hAnsi="Times New Roman" w:cs="Times New Roman"/>
            <w:bCs/>
            <w:lang w:val="en-US"/>
          </w:rPr>
          <w:t>https://www.mediadelcom.eu/publications/d21-case-study-2/pol/</w:t>
        </w:r>
      </w:hyperlink>
      <w:r w:rsidRPr="009F5C44">
        <w:rPr>
          <w:rFonts w:ascii="Times New Roman" w:hAnsi="Times New Roman" w:cs="Times New Roman"/>
          <w:bCs/>
          <w:lang w:val="en-US"/>
        </w:rPr>
        <w:t xml:space="preserve"> </w:t>
      </w:r>
    </w:p>
    <w:p w14:paraId="229AC9FC" w14:textId="3134B7C4"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rPr>
        <w:t xml:space="preserve">Gottwald, F., Kaltenbrunner, A., &amp; Karmasin, M. (2006). </w:t>
      </w:r>
      <w:r w:rsidRPr="009F5C44">
        <w:rPr>
          <w:rFonts w:ascii="Times New Roman" w:hAnsi="Times New Roman" w:cs="Times New Roman"/>
          <w:bCs/>
          <w:i/>
          <w:iCs/>
        </w:rPr>
        <w:t>Medienselbstregulierung zwischen Ökonomie und Ethik: Erfolgsfaktoren für ein österreichisches Modell</w:t>
      </w:r>
      <w:r w:rsidR="00F243A0" w:rsidRPr="008E0685">
        <w:rPr>
          <w:rFonts w:ascii="Times New Roman" w:hAnsi="Times New Roman" w:cs="Times New Roman"/>
          <w:bCs/>
          <w:iCs/>
        </w:rPr>
        <w:t xml:space="preserve"> [</w:t>
      </w:r>
      <w:r w:rsidR="00F243A0" w:rsidRPr="00F243A0">
        <w:rPr>
          <w:rFonts w:ascii="Times New Roman" w:hAnsi="Times New Roman" w:cs="Times New Roman"/>
          <w:bCs/>
          <w:iCs/>
        </w:rPr>
        <w:t>Media self-regulation</w:t>
      </w:r>
      <w:r w:rsidR="00F243A0">
        <w:rPr>
          <w:rFonts w:ascii="Times New Roman" w:hAnsi="Times New Roman" w:cs="Times New Roman"/>
          <w:bCs/>
          <w:iCs/>
        </w:rPr>
        <w:t xml:space="preserve"> between economics and ethics: S</w:t>
      </w:r>
      <w:r w:rsidR="00F243A0" w:rsidRPr="00F243A0">
        <w:rPr>
          <w:rFonts w:ascii="Times New Roman" w:hAnsi="Times New Roman" w:cs="Times New Roman"/>
          <w:bCs/>
          <w:iCs/>
        </w:rPr>
        <w:t>uccess factors for an Austrian model</w:t>
      </w:r>
      <w:r w:rsidR="00F243A0" w:rsidRPr="008E0685">
        <w:rPr>
          <w:rFonts w:ascii="Times New Roman" w:hAnsi="Times New Roman" w:cs="Times New Roman"/>
          <w:bCs/>
          <w:iCs/>
        </w:rPr>
        <w:t>]</w:t>
      </w:r>
      <w:r w:rsidRPr="009F5C44">
        <w:rPr>
          <w:rFonts w:ascii="Times New Roman" w:hAnsi="Times New Roman" w:cs="Times New Roman"/>
          <w:bCs/>
          <w:i/>
          <w:iCs/>
        </w:rPr>
        <w:t xml:space="preserve">. </w:t>
      </w:r>
      <w:r w:rsidRPr="009F5C44">
        <w:rPr>
          <w:rFonts w:ascii="Times New Roman" w:hAnsi="Times New Roman" w:cs="Times New Roman"/>
          <w:bCs/>
          <w:lang w:val="en-US"/>
        </w:rPr>
        <w:t xml:space="preserve">LIT. </w:t>
      </w:r>
    </w:p>
    <w:p w14:paraId="7BC63163" w14:textId="77777777" w:rsidR="00EF71AB" w:rsidRPr="009F5C44" w:rsidRDefault="00EF71AB" w:rsidP="00EF71AB">
      <w:pPr>
        <w:ind w:left="426" w:hanging="426"/>
        <w:rPr>
          <w:rFonts w:ascii="Times New Roman" w:hAnsi="Times New Roman" w:cs="Times New Roman"/>
          <w:bCs/>
          <w:lang w:val="en-US"/>
        </w:rPr>
      </w:pPr>
      <w:r w:rsidRPr="009F5C44">
        <w:rPr>
          <w:rFonts w:ascii="Times New Roman" w:hAnsi="Times New Roman" w:cs="Times New Roman"/>
          <w:bCs/>
          <w:lang w:val="en-US"/>
        </w:rPr>
        <w:t xml:space="preserve">Hallin, D. C., &amp; Mancini, P. (2004). </w:t>
      </w:r>
      <w:r w:rsidRPr="009F5C44">
        <w:rPr>
          <w:rFonts w:ascii="Times New Roman" w:hAnsi="Times New Roman" w:cs="Times New Roman"/>
          <w:bCs/>
          <w:i/>
          <w:lang w:val="en-US"/>
        </w:rPr>
        <w:t>Comparing media systems: Three models of media and politics</w:t>
      </w:r>
      <w:r w:rsidRPr="009F5C44">
        <w:rPr>
          <w:rFonts w:ascii="Times New Roman" w:hAnsi="Times New Roman" w:cs="Times New Roman"/>
          <w:bCs/>
          <w:lang w:val="en-US"/>
        </w:rPr>
        <w:t>. Cambridge University Press.</w:t>
      </w:r>
    </w:p>
    <w:p w14:paraId="0FE8D320" w14:textId="26DFCD3C" w:rsidR="00EF71AB" w:rsidRPr="009F5C44" w:rsidRDefault="00EF71AB" w:rsidP="00EF71AB">
      <w:pPr>
        <w:ind w:left="426" w:hanging="426"/>
        <w:rPr>
          <w:rFonts w:ascii="Times New Roman" w:hAnsi="Times New Roman" w:cs="Times New Roman"/>
          <w:bCs/>
          <w:lang w:val="en-US"/>
        </w:rPr>
      </w:pPr>
      <w:r w:rsidRPr="009F5C44">
        <w:rPr>
          <w:rFonts w:ascii="Times New Roman" w:hAnsi="Times New Roman" w:cs="Times New Roman"/>
          <w:bCs/>
          <w:lang w:val="en-US"/>
        </w:rPr>
        <w:t xml:space="preserve">Hallin, D. C., &amp; Mancini, P. (Eds.). (2012). </w:t>
      </w:r>
      <w:r w:rsidRPr="009F5C44">
        <w:rPr>
          <w:rFonts w:ascii="Times New Roman" w:hAnsi="Times New Roman" w:cs="Times New Roman"/>
          <w:bCs/>
          <w:i/>
          <w:lang w:val="en-US"/>
        </w:rPr>
        <w:t>Comparing media systems beyond the Western world</w:t>
      </w:r>
      <w:r w:rsidRPr="009F5C44">
        <w:rPr>
          <w:rFonts w:ascii="Times New Roman" w:hAnsi="Times New Roman" w:cs="Times New Roman"/>
          <w:bCs/>
          <w:lang w:val="en-US"/>
        </w:rPr>
        <w:t>. Cambridge University Press.</w:t>
      </w:r>
    </w:p>
    <w:p w14:paraId="4A87A806" w14:textId="67ADAA6B" w:rsidR="001064F9" w:rsidRPr="009F5C44" w:rsidRDefault="001064F9" w:rsidP="00EF71AB">
      <w:pPr>
        <w:ind w:left="426" w:hanging="426"/>
        <w:rPr>
          <w:rFonts w:ascii="Times New Roman" w:hAnsi="Times New Roman" w:cs="Times New Roman"/>
          <w:bCs/>
        </w:rPr>
      </w:pPr>
      <w:r w:rsidRPr="009F5C44">
        <w:rPr>
          <w:rFonts w:ascii="Times New Roman" w:hAnsi="Times New Roman" w:cs="Times New Roman"/>
          <w:bCs/>
        </w:rPr>
        <w:t xml:space="preserve">Harro-Loit, H., &amp; Eberwein, T. (2024). </w:t>
      </w:r>
      <w:r w:rsidRPr="009F5C44">
        <w:rPr>
          <w:rFonts w:ascii="Times New Roman" w:hAnsi="Times New Roman" w:cs="Times New Roman"/>
          <w:bCs/>
          <w:lang w:val="en-US"/>
        </w:rPr>
        <w:t xml:space="preserve">News media monitoring capabilities in 14 European countries: Problems and best practices. </w:t>
      </w:r>
      <w:r w:rsidRPr="009F5C44">
        <w:rPr>
          <w:rFonts w:ascii="Times New Roman" w:hAnsi="Times New Roman" w:cs="Times New Roman"/>
          <w:bCs/>
          <w:i/>
          <w:iCs/>
        </w:rPr>
        <w:t>Media and Communication, 12</w:t>
      </w:r>
      <w:r w:rsidRPr="009F5C44">
        <w:rPr>
          <w:rFonts w:ascii="Times New Roman" w:hAnsi="Times New Roman" w:cs="Times New Roman"/>
          <w:bCs/>
        </w:rPr>
        <w:t xml:space="preserve">(1). </w:t>
      </w:r>
      <w:hyperlink r:id="rId23" w:history="1">
        <w:r w:rsidRPr="009F5C44">
          <w:rPr>
            <w:rStyle w:val="Hyperlink"/>
            <w:rFonts w:ascii="Times New Roman" w:hAnsi="Times New Roman" w:cs="Times New Roman"/>
            <w:bCs/>
          </w:rPr>
          <w:t>https://doi.org/10.17645/mac.7199</w:t>
        </w:r>
      </w:hyperlink>
      <w:r w:rsidRPr="009F5C44">
        <w:rPr>
          <w:rFonts w:ascii="Times New Roman" w:hAnsi="Times New Roman" w:cs="Times New Roman"/>
          <w:bCs/>
        </w:rPr>
        <w:t xml:space="preserve"> </w:t>
      </w:r>
    </w:p>
    <w:p w14:paraId="27438072" w14:textId="609B6DD2"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lang w:val="fi-FI"/>
        </w:rPr>
        <w:t xml:space="preserve">Harro-Loit, H., Lauk, E., Kõuts, R., Parder, M.-L., &amp; Loit, U. (2022). </w:t>
      </w:r>
      <w:r w:rsidRPr="009F5C44">
        <w:rPr>
          <w:rFonts w:ascii="Times New Roman" w:hAnsi="Times New Roman" w:cs="Times New Roman"/>
          <w:bCs/>
          <w:lang w:val="en-US"/>
        </w:rPr>
        <w:t xml:space="preserve">Estonia: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Studies on national media research capability as a contextual domain of the sources of ROs</w:t>
      </w:r>
      <w:r w:rsidRPr="009F5C44">
        <w:rPr>
          <w:rFonts w:ascii="Times New Roman" w:hAnsi="Times New Roman" w:cs="Times New Roman"/>
          <w:bCs/>
          <w:lang w:val="en-US"/>
        </w:rPr>
        <w:t xml:space="preserve"> (pp. 126–160). Mediadelcom. </w:t>
      </w:r>
      <w:hyperlink r:id="rId24" w:history="1">
        <w:r w:rsidRPr="009F5C44">
          <w:rPr>
            <w:rStyle w:val="Hyperlink"/>
            <w:rFonts w:ascii="Times New Roman" w:hAnsi="Times New Roman" w:cs="Times New Roman"/>
            <w:bCs/>
            <w:lang w:val="en-US"/>
          </w:rPr>
          <w:t>https://www.mediadelcom.eu/publications/d21-case-study-1/est</w:t>
        </w:r>
      </w:hyperlink>
    </w:p>
    <w:p w14:paraId="164894B3" w14:textId="777637B3" w:rsidR="00417460" w:rsidRPr="009F5C44" w:rsidRDefault="00417460" w:rsidP="00417460">
      <w:pPr>
        <w:ind w:left="426" w:hanging="426"/>
        <w:rPr>
          <w:rFonts w:ascii="Times New Roman" w:hAnsi="Times New Roman" w:cs="Times New Roman"/>
          <w:bCs/>
          <w:lang w:val="en-US"/>
        </w:rPr>
      </w:pPr>
      <w:r w:rsidRPr="009F5C44">
        <w:rPr>
          <w:rFonts w:ascii="Times New Roman" w:hAnsi="Times New Roman" w:cs="Times New Roman"/>
          <w:bCs/>
        </w:rPr>
        <w:t>Kreutler, M., Eberwein, T., Fengler, S., Glowacki, M., Mikucki, J., Rožukalne, A., &amp; Velinova, N. (</w:t>
      </w:r>
      <w:r w:rsidR="00B27C5F">
        <w:rPr>
          <w:rFonts w:ascii="Times New Roman" w:hAnsi="Times New Roman" w:cs="Times New Roman"/>
          <w:bCs/>
        </w:rPr>
        <w:t>2024</w:t>
      </w:r>
      <w:r w:rsidRPr="009F5C44">
        <w:rPr>
          <w:rFonts w:ascii="Times New Roman" w:hAnsi="Times New Roman" w:cs="Times New Roman"/>
          <w:bCs/>
        </w:rPr>
        <w:t xml:space="preserve">). </w:t>
      </w:r>
      <w:r w:rsidRPr="009F5C44">
        <w:rPr>
          <w:rFonts w:ascii="Times New Roman" w:hAnsi="Times New Roman" w:cs="Times New Roman"/>
          <w:bCs/>
          <w:lang w:val="en-US"/>
        </w:rPr>
        <w:t xml:space="preserve">Media accountability and its contribution to deliberative communication in Europe: Recent trends and current practices. In Z. Peruško, E. Lauk &amp; H. Harro-Loit (Eds.), </w:t>
      </w:r>
      <w:r w:rsidRPr="009F5C44">
        <w:rPr>
          <w:rFonts w:ascii="Times New Roman" w:hAnsi="Times New Roman" w:cs="Times New Roman"/>
          <w:bCs/>
          <w:i/>
          <w:lang w:val="en-US"/>
        </w:rPr>
        <w:t>Media systems for deliberative communication: Risks and opportunities</w:t>
      </w:r>
      <w:r w:rsidRPr="009F5C44">
        <w:rPr>
          <w:rFonts w:ascii="Times New Roman" w:hAnsi="Times New Roman" w:cs="Times New Roman"/>
          <w:bCs/>
          <w:lang w:val="en-US"/>
        </w:rPr>
        <w:t>. Routledge.</w:t>
      </w:r>
    </w:p>
    <w:p w14:paraId="63A35C38" w14:textId="072F47F4" w:rsidR="00505117" w:rsidRPr="009F5C44" w:rsidRDefault="00505117" w:rsidP="00505117">
      <w:pPr>
        <w:ind w:left="426" w:hanging="426"/>
        <w:rPr>
          <w:rStyle w:val="Hyperlink"/>
          <w:rFonts w:ascii="Times New Roman" w:hAnsi="Times New Roman" w:cs="Times New Roman"/>
          <w:bCs/>
          <w:lang w:val="en-US"/>
        </w:rPr>
      </w:pPr>
      <w:r w:rsidRPr="009F5C44">
        <w:rPr>
          <w:rFonts w:ascii="Times New Roman" w:hAnsi="Times New Roman" w:cs="Times New Roman"/>
          <w:bCs/>
          <w:lang w:val="en-US"/>
        </w:rPr>
        <w:lastRenderedPageBreak/>
        <w:t>Kreutler, M., &amp; Fengler, S. (2022</w:t>
      </w:r>
      <w:r w:rsidR="00681EF1" w:rsidRPr="009F5C44">
        <w:rPr>
          <w:rFonts w:ascii="Times New Roman" w:hAnsi="Times New Roman" w:cs="Times New Roman"/>
          <w:bCs/>
          <w:lang w:val="en-US"/>
        </w:rPr>
        <w:t>a</w:t>
      </w:r>
      <w:r w:rsidRPr="009F5C44">
        <w:rPr>
          <w:rFonts w:ascii="Times New Roman" w:hAnsi="Times New Roman" w:cs="Times New Roman"/>
          <w:bCs/>
          <w:lang w:val="en-US"/>
        </w:rPr>
        <w:t xml:space="preserve">). Germany: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161–189). Mediadelcom. </w:t>
      </w:r>
      <w:hyperlink r:id="rId25" w:history="1">
        <w:r w:rsidRPr="009F5C44">
          <w:rPr>
            <w:rStyle w:val="Hyperlink"/>
            <w:rFonts w:ascii="Times New Roman" w:hAnsi="Times New Roman" w:cs="Times New Roman"/>
            <w:bCs/>
            <w:lang w:val="en-US"/>
          </w:rPr>
          <w:t>https://www.mediadelcom.eu/publications/d21-case-study-1/deu</w:t>
        </w:r>
      </w:hyperlink>
    </w:p>
    <w:p w14:paraId="2F46D8A5" w14:textId="64479733" w:rsidR="00681EF1" w:rsidRPr="009F5C44" w:rsidRDefault="00681EF1"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Kreutler, M., &amp; Fengler, S. (2022b). Germany: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202–244). Mediadelcom. </w:t>
      </w:r>
      <w:hyperlink r:id="rId26" w:history="1">
        <w:r w:rsidRPr="009F5C44">
          <w:rPr>
            <w:rStyle w:val="Hyperlink"/>
            <w:rFonts w:ascii="Times New Roman" w:hAnsi="Times New Roman" w:cs="Times New Roman"/>
            <w:bCs/>
            <w:lang w:val="en-US"/>
          </w:rPr>
          <w:t>https://www.mediadelcom.eu/publications/d21-case-study-2/deu/</w:t>
        </w:r>
      </w:hyperlink>
      <w:r w:rsidRPr="009F5C44">
        <w:rPr>
          <w:rFonts w:ascii="Times New Roman" w:hAnsi="Times New Roman" w:cs="Times New Roman"/>
          <w:bCs/>
          <w:lang w:val="en-US"/>
        </w:rPr>
        <w:t xml:space="preserve"> </w:t>
      </w:r>
    </w:p>
    <w:p w14:paraId="0D15C323" w14:textId="11B577AA" w:rsidR="00505117" w:rsidRPr="009F5C44" w:rsidRDefault="00505117" w:rsidP="00505117">
      <w:pPr>
        <w:ind w:left="426" w:hanging="426"/>
        <w:rPr>
          <w:rFonts w:ascii="Times New Roman" w:hAnsi="Times New Roman" w:cs="Times New Roman"/>
          <w:bCs/>
          <w:u w:val="single"/>
          <w:lang w:val="en-US"/>
        </w:rPr>
      </w:pPr>
      <w:r w:rsidRPr="009F5C44">
        <w:rPr>
          <w:rFonts w:ascii="Times New Roman" w:hAnsi="Times New Roman" w:cs="Times New Roman"/>
          <w:bCs/>
          <w:lang w:val="en-US"/>
        </w:rPr>
        <w:t>Kreutler, M., &amp; Fengler, S. (202</w:t>
      </w:r>
      <w:r w:rsidR="001064F9" w:rsidRPr="009F5C44">
        <w:rPr>
          <w:rFonts w:ascii="Times New Roman" w:hAnsi="Times New Roman" w:cs="Times New Roman"/>
          <w:bCs/>
          <w:lang w:val="en-US"/>
        </w:rPr>
        <w:t>4</w:t>
      </w:r>
      <w:r w:rsidRPr="009F5C44">
        <w:rPr>
          <w:rFonts w:ascii="Times New Roman" w:hAnsi="Times New Roman" w:cs="Times New Roman"/>
          <w:bCs/>
          <w:lang w:val="en-US"/>
        </w:rPr>
        <w:t xml:space="preserve">). Media accountability: Global trends and European monitoring capabilities. </w:t>
      </w:r>
      <w:r w:rsidRPr="009F5C44">
        <w:rPr>
          <w:rFonts w:ascii="Times New Roman" w:hAnsi="Times New Roman" w:cs="Times New Roman"/>
          <w:bCs/>
          <w:i/>
          <w:iCs/>
          <w:lang w:val="en-US"/>
        </w:rPr>
        <w:t>Media and Communication</w:t>
      </w:r>
      <w:r w:rsidR="001064F9" w:rsidRPr="009F5C44">
        <w:rPr>
          <w:rFonts w:ascii="Times New Roman" w:hAnsi="Times New Roman" w:cs="Times New Roman"/>
          <w:bCs/>
          <w:i/>
          <w:iCs/>
          <w:lang w:val="en-US"/>
        </w:rPr>
        <w:t>,</w:t>
      </w:r>
      <w:r w:rsidRPr="009F5C44">
        <w:rPr>
          <w:rFonts w:ascii="Times New Roman" w:hAnsi="Times New Roman" w:cs="Times New Roman"/>
          <w:bCs/>
          <w:i/>
          <w:iCs/>
          <w:lang w:val="en-US"/>
        </w:rPr>
        <w:t xml:space="preserve"> </w:t>
      </w:r>
      <w:r w:rsidR="001064F9" w:rsidRPr="009F5C44">
        <w:rPr>
          <w:rFonts w:ascii="Times New Roman" w:hAnsi="Times New Roman" w:cs="Times New Roman"/>
          <w:bCs/>
          <w:i/>
          <w:iCs/>
          <w:lang w:val="en-US"/>
        </w:rPr>
        <w:t>12</w:t>
      </w:r>
      <w:r w:rsidR="001064F9" w:rsidRPr="009F5C44">
        <w:rPr>
          <w:rFonts w:ascii="Times New Roman" w:hAnsi="Times New Roman" w:cs="Times New Roman"/>
          <w:bCs/>
          <w:lang w:val="en-US"/>
        </w:rPr>
        <w:t>(1).</w:t>
      </w:r>
      <w:r w:rsidRPr="009F5C44">
        <w:rPr>
          <w:rFonts w:ascii="Times New Roman" w:hAnsi="Times New Roman" w:cs="Times New Roman"/>
          <w:bCs/>
          <w:lang w:val="en-US"/>
        </w:rPr>
        <w:t xml:space="preserve"> </w:t>
      </w:r>
      <w:hyperlink r:id="rId27" w:history="1">
        <w:r w:rsidRPr="009F5C44">
          <w:rPr>
            <w:rStyle w:val="Hyperlink"/>
            <w:rFonts w:ascii="Times New Roman" w:hAnsi="Times New Roman" w:cs="Times New Roman"/>
            <w:bCs/>
            <w:lang w:val="en-US"/>
          </w:rPr>
          <w:t>https://doi.org/10.17645/mac.7256</w:t>
        </w:r>
      </w:hyperlink>
    </w:p>
    <w:p w14:paraId="70249C5D" w14:textId="1F41D66A" w:rsidR="00505117" w:rsidRPr="009F5C44" w:rsidRDefault="00505117" w:rsidP="00505117">
      <w:pPr>
        <w:ind w:left="426" w:hanging="426"/>
        <w:rPr>
          <w:rFonts w:ascii="Times New Roman" w:hAnsi="Times New Roman" w:cs="Times New Roman"/>
          <w:bCs/>
        </w:rPr>
      </w:pPr>
      <w:r w:rsidRPr="009F5C44">
        <w:rPr>
          <w:rFonts w:ascii="Times New Roman" w:hAnsi="Times New Roman" w:cs="Times New Roman"/>
          <w:bCs/>
        </w:rPr>
        <w:t>Kurkowski, I. (2023). Roadmap für einen unabhängigen Presserat in Polen</w:t>
      </w:r>
      <w:r w:rsidR="009B4254">
        <w:rPr>
          <w:rFonts w:ascii="Times New Roman" w:hAnsi="Times New Roman" w:cs="Times New Roman"/>
          <w:bCs/>
        </w:rPr>
        <w:t xml:space="preserve"> [Roadmap for an independent press council in Poland]</w:t>
      </w:r>
      <w:r w:rsidRPr="009F5C44">
        <w:rPr>
          <w:rFonts w:ascii="Times New Roman" w:hAnsi="Times New Roman" w:cs="Times New Roman"/>
          <w:bCs/>
        </w:rPr>
        <w:t xml:space="preserve">. </w:t>
      </w:r>
      <w:hyperlink r:id="rId28" w:history="1">
        <w:r w:rsidRPr="009F5C44">
          <w:rPr>
            <w:rStyle w:val="Hyperlink"/>
            <w:rFonts w:ascii="Times New Roman" w:hAnsi="Times New Roman" w:cs="Times New Roman"/>
            <w:bCs/>
          </w:rPr>
          <w:t>https://de.ejo-online.eu/pressefreiheit/roadmap-fuer-einen-unabhaengigen-presserat-in-polen</w:t>
        </w:r>
      </w:hyperlink>
    </w:p>
    <w:p w14:paraId="478F9A0A" w14:textId="77777777"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Laitila, T. (1995). Journalistic codes of ethics in Europe. </w:t>
      </w:r>
      <w:r w:rsidRPr="009F5C44">
        <w:rPr>
          <w:rFonts w:ascii="Times New Roman" w:hAnsi="Times New Roman" w:cs="Times New Roman"/>
          <w:bCs/>
          <w:i/>
          <w:iCs/>
          <w:lang w:val="en-US"/>
        </w:rPr>
        <w:t>European Journal of Communication</w:t>
      </w:r>
      <w:r w:rsidRPr="009F5C44">
        <w:rPr>
          <w:rFonts w:ascii="Times New Roman" w:hAnsi="Times New Roman" w:cs="Times New Roman"/>
          <w:bCs/>
          <w:lang w:val="en-US"/>
        </w:rPr>
        <w:t xml:space="preserve">, </w:t>
      </w:r>
      <w:r w:rsidRPr="009F5C44">
        <w:rPr>
          <w:rFonts w:ascii="Times New Roman" w:hAnsi="Times New Roman" w:cs="Times New Roman"/>
          <w:bCs/>
          <w:i/>
          <w:iCs/>
          <w:lang w:val="en-US"/>
        </w:rPr>
        <w:t>10</w:t>
      </w:r>
      <w:r w:rsidRPr="009F5C44">
        <w:rPr>
          <w:rFonts w:ascii="Times New Roman" w:hAnsi="Times New Roman" w:cs="Times New Roman"/>
          <w:bCs/>
          <w:lang w:val="en-US"/>
        </w:rPr>
        <w:t xml:space="preserve">(4), 527–544. </w:t>
      </w:r>
    </w:p>
    <w:p w14:paraId="64C35D35" w14:textId="78AB687B" w:rsidR="00681EF1" w:rsidRPr="009F5C44" w:rsidRDefault="00681EF1"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Lauk, E., Harro-Loit, H., Kõuts-Klemm, R., Parder, M.-L., &amp; Loit, U. (2022). Estonia: Critical junctures in the media transformation process. In </w:t>
      </w:r>
      <w:r w:rsidRPr="009F5C44">
        <w:rPr>
          <w:rFonts w:ascii="Times New Roman" w:hAnsi="Times New Roman" w:cs="Times New Roman"/>
          <w:bCs/>
          <w:i/>
          <w:iCs/>
          <w:lang w:val="en-US"/>
        </w:rPr>
        <w:t xml:space="preserve">Country case studies on critical junctures in the media transformation process in four domains of potential ROs (2000–2020) </w:t>
      </w:r>
      <w:r w:rsidRPr="009F5C44">
        <w:rPr>
          <w:rFonts w:ascii="Times New Roman" w:hAnsi="Times New Roman" w:cs="Times New Roman"/>
          <w:bCs/>
          <w:lang w:val="en-US"/>
        </w:rPr>
        <w:t xml:space="preserve">(pp. 166–201). Mediadelcom. </w:t>
      </w:r>
      <w:hyperlink r:id="rId29" w:history="1">
        <w:r w:rsidRPr="009F5C44">
          <w:rPr>
            <w:rStyle w:val="Hyperlink"/>
            <w:rFonts w:ascii="Times New Roman" w:hAnsi="Times New Roman" w:cs="Times New Roman"/>
            <w:bCs/>
            <w:lang w:val="en-US"/>
          </w:rPr>
          <w:t>https://www.mediadelcom.eu/publications/d21-case-study-2/est/</w:t>
        </w:r>
      </w:hyperlink>
      <w:r w:rsidRPr="009F5C44">
        <w:rPr>
          <w:rFonts w:ascii="Times New Roman" w:hAnsi="Times New Roman" w:cs="Times New Roman"/>
          <w:bCs/>
          <w:lang w:val="en-US"/>
        </w:rPr>
        <w:t xml:space="preserve"> </w:t>
      </w:r>
    </w:p>
    <w:p w14:paraId="17AD582B" w14:textId="4106995B" w:rsidR="00D23C1F" w:rsidRPr="009F5C44" w:rsidRDefault="00D23C1F"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Mayring, P. (2014). </w:t>
      </w:r>
      <w:r w:rsidRPr="009F5C44">
        <w:rPr>
          <w:rFonts w:ascii="Times New Roman" w:hAnsi="Times New Roman" w:cs="Times New Roman"/>
          <w:bCs/>
          <w:i/>
          <w:lang w:val="en-US"/>
        </w:rPr>
        <w:t>Qualitative content analysis: Theoretical foundation, basic procedures and software solution.</w:t>
      </w:r>
      <w:r w:rsidRPr="009F5C44">
        <w:rPr>
          <w:rFonts w:ascii="Times New Roman" w:hAnsi="Times New Roman" w:cs="Times New Roman"/>
          <w:bCs/>
          <w:lang w:val="en-US"/>
        </w:rPr>
        <w:t xml:space="preserve"> </w:t>
      </w:r>
      <w:hyperlink r:id="rId30" w:history="1">
        <w:r w:rsidRPr="009F5C44">
          <w:rPr>
            <w:rStyle w:val="Hyperlink"/>
            <w:rFonts w:ascii="Times New Roman" w:hAnsi="Times New Roman" w:cs="Times New Roman"/>
            <w:bCs/>
            <w:lang w:val="en-US"/>
          </w:rPr>
          <w:t>https://nbn-resolving.org/urn:nbn:de:0168-ssoar-395173</w:t>
        </w:r>
      </w:hyperlink>
      <w:r w:rsidRPr="009F5C44">
        <w:rPr>
          <w:rFonts w:ascii="Times New Roman" w:hAnsi="Times New Roman" w:cs="Times New Roman"/>
          <w:bCs/>
          <w:lang w:val="en-US"/>
        </w:rPr>
        <w:t xml:space="preserve"> </w:t>
      </w:r>
    </w:p>
    <w:p w14:paraId="27F2ADC9" w14:textId="2CCA66E0" w:rsidR="009E6E3E" w:rsidRPr="009F5C44" w:rsidRDefault="009E6E3E"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McQuail, D. (2003). </w:t>
      </w:r>
      <w:r w:rsidRPr="009F5C44">
        <w:rPr>
          <w:rFonts w:ascii="Times New Roman" w:hAnsi="Times New Roman" w:cs="Times New Roman"/>
          <w:bCs/>
          <w:i/>
          <w:iCs/>
          <w:lang w:val="en-US"/>
        </w:rPr>
        <w:t>Media accountability and freedom of publication</w:t>
      </w:r>
      <w:r w:rsidRPr="009F5C44">
        <w:rPr>
          <w:rFonts w:ascii="Times New Roman" w:hAnsi="Times New Roman" w:cs="Times New Roman"/>
          <w:bCs/>
          <w:lang w:val="en-US"/>
        </w:rPr>
        <w:t>. Oxford University Press.</w:t>
      </w:r>
    </w:p>
    <w:p w14:paraId="48DB8F5D" w14:textId="5FECED6F" w:rsidR="00AA5EA4" w:rsidRPr="009F5C44" w:rsidRDefault="00AA5EA4"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Mediadelcom. (2020). </w:t>
      </w:r>
      <w:r w:rsidRPr="009F5C44">
        <w:rPr>
          <w:rFonts w:ascii="Times New Roman" w:hAnsi="Times New Roman" w:cs="Times New Roman"/>
          <w:bCs/>
          <w:i/>
          <w:lang w:val="en-US"/>
        </w:rPr>
        <w:t>Critical exploration of media related risks and opportunities for deliberative communication: Development scenarios of the European media landscape</w:t>
      </w:r>
      <w:r w:rsidRPr="009F5C44">
        <w:rPr>
          <w:rFonts w:ascii="Times New Roman" w:hAnsi="Times New Roman" w:cs="Times New Roman"/>
          <w:bCs/>
          <w:lang w:val="en-US"/>
        </w:rPr>
        <w:t>. Project proposal.</w:t>
      </w:r>
    </w:p>
    <w:p w14:paraId="3DF25F5A" w14:textId="5A637818" w:rsidR="00B745BA" w:rsidRPr="009F5C44" w:rsidRDefault="00B745BA" w:rsidP="00505117">
      <w:pPr>
        <w:ind w:left="426" w:hanging="426"/>
        <w:rPr>
          <w:rFonts w:ascii="Times New Roman" w:hAnsi="Times New Roman" w:cs="Times New Roman"/>
          <w:bCs/>
          <w:color w:val="000000" w:themeColor="text1"/>
          <w:lang w:val="en-US"/>
        </w:rPr>
      </w:pPr>
      <w:r w:rsidRPr="009F5C44">
        <w:rPr>
          <w:rFonts w:ascii="Times New Roman" w:hAnsi="Times New Roman" w:cs="Times New Roman"/>
          <w:bCs/>
          <w:color w:val="000000" w:themeColor="text1"/>
          <w:lang w:val="en-US"/>
        </w:rPr>
        <w:t>Mediadelcom</w:t>
      </w:r>
      <w:r w:rsidR="003B01D5" w:rsidRPr="009F5C44">
        <w:rPr>
          <w:rFonts w:ascii="Times New Roman" w:hAnsi="Times New Roman" w:cs="Times New Roman"/>
          <w:bCs/>
          <w:color w:val="000000" w:themeColor="text1"/>
          <w:lang w:val="en-US"/>
        </w:rPr>
        <w:t>. (</w:t>
      </w:r>
      <w:r w:rsidRPr="009F5C44">
        <w:rPr>
          <w:rFonts w:ascii="Times New Roman" w:hAnsi="Times New Roman" w:cs="Times New Roman"/>
          <w:bCs/>
          <w:color w:val="000000" w:themeColor="text1"/>
          <w:lang w:val="en-US"/>
        </w:rPr>
        <w:t>2022a</w:t>
      </w:r>
      <w:r w:rsidR="003B01D5" w:rsidRPr="009F5C44">
        <w:rPr>
          <w:rFonts w:ascii="Times New Roman" w:hAnsi="Times New Roman" w:cs="Times New Roman"/>
          <w:bCs/>
          <w:color w:val="000000" w:themeColor="text1"/>
          <w:lang w:val="en-US"/>
        </w:rPr>
        <w:t xml:space="preserve">). </w:t>
      </w:r>
      <w:r w:rsidR="003B01D5" w:rsidRPr="009F5C44">
        <w:rPr>
          <w:rFonts w:ascii="Times New Roman" w:hAnsi="Times New Roman" w:cs="Times New Roman"/>
          <w:bCs/>
          <w:i/>
          <w:iCs/>
          <w:color w:val="000000" w:themeColor="text1"/>
          <w:lang w:val="en-US"/>
        </w:rPr>
        <w:t>Approaching deliberative communication: Studies on monitoring capability and on critical junctures of media development in 14 EU countries</w:t>
      </w:r>
      <w:r w:rsidR="003B01D5" w:rsidRPr="009F5C44">
        <w:rPr>
          <w:rFonts w:ascii="Times New Roman" w:hAnsi="Times New Roman" w:cs="Times New Roman"/>
          <w:bCs/>
          <w:color w:val="000000" w:themeColor="text1"/>
          <w:lang w:val="en-US"/>
        </w:rPr>
        <w:t xml:space="preserve">. CS1, D-2.1. </w:t>
      </w:r>
      <w:hyperlink r:id="rId31" w:history="1">
        <w:r w:rsidR="00166C88" w:rsidRPr="009F5C44">
          <w:rPr>
            <w:rStyle w:val="Hyperlink"/>
            <w:rFonts w:ascii="Times New Roman" w:hAnsi="Times New Roman" w:cs="Times New Roman"/>
            <w:bCs/>
            <w:lang w:val="en-US"/>
          </w:rPr>
          <w:t>https://www.mediadelcom.eu/publications/d21-case-study-1/</w:t>
        </w:r>
      </w:hyperlink>
      <w:r w:rsidR="00166C88" w:rsidRPr="009F5C44">
        <w:rPr>
          <w:rFonts w:ascii="Times New Roman" w:hAnsi="Times New Roman" w:cs="Times New Roman"/>
          <w:bCs/>
          <w:color w:val="000000" w:themeColor="text1"/>
          <w:lang w:val="en-US"/>
        </w:rPr>
        <w:t xml:space="preserve"> </w:t>
      </w:r>
    </w:p>
    <w:p w14:paraId="3DD9FB79" w14:textId="2C1B949D" w:rsidR="00B745BA" w:rsidRPr="009F5C44" w:rsidRDefault="00B745BA" w:rsidP="00505117">
      <w:pPr>
        <w:ind w:left="426" w:hanging="426"/>
        <w:rPr>
          <w:rFonts w:ascii="Times New Roman" w:hAnsi="Times New Roman" w:cs="Times New Roman"/>
          <w:bCs/>
          <w:color w:val="000000" w:themeColor="text1"/>
          <w:lang w:val="en-US"/>
        </w:rPr>
      </w:pPr>
      <w:r w:rsidRPr="009F5C44">
        <w:rPr>
          <w:rFonts w:ascii="Times New Roman" w:hAnsi="Times New Roman" w:cs="Times New Roman"/>
          <w:bCs/>
          <w:color w:val="000000" w:themeColor="text1"/>
          <w:lang w:val="en-US"/>
        </w:rPr>
        <w:t>Mediadelcom</w:t>
      </w:r>
      <w:r w:rsidR="003B01D5" w:rsidRPr="009F5C44">
        <w:rPr>
          <w:rFonts w:ascii="Times New Roman" w:hAnsi="Times New Roman" w:cs="Times New Roman"/>
          <w:bCs/>
          <w:color w:val="000000" w:themeColor="text1"/>
          <w:lang w:val="en-US"/>
        </w:rPr>
        <w:t>. (</w:t>
      </w:r>
      <w:r w:rsidRPr="009F5C44">
        <w:rPr>
          <w:rFonts w:ascii="Times New Roman" w:hAnsi="Times New Roman" w:cs="Times New Roman"/>
          <w:bCs/>
          <w:color w:val="000000" w:themeColor="text1"/>
          <w:lang w:val="en-US"/>
        </w:rPr>
        <w:t>2022b</w:t>
      </w:r>
      <w:r w:rsidR="003B01D5" w:rsidRPr="009F5C44">
        <w:rPr>
          <w:rFonts w:ascii="Times New Roman" w:hAnsi="Times New Roman" w:cs="Times New Roman"/>
          <w:bCs/>
          <w:color w:val="000000" w:themeColor="text1"/>
          <w:lang w:val="en-US"/>
        </w:rPr>
        <w:t xml:space="preserve">). </w:t>
      </w:r>
      <w:r w:rsidR="003B01D5" w:rsidRPr="009F5C44">
        <w:rPr>
          <w:rFonts w:ascii="Times New Roman" w:hAnsi="Times New Roman" w:cs="Times New Roman"/>
          <w:bCs/>
          <w:i/>
          <w:iCs/>
          <w:color w:val="000000" w:themeColor="text1"/>
          <w:lang w:val="en-US"/>
        </w:rPr>
        <w:t>Approaching deliberative communication: Studies on monitoring capability and on critical junctures of media development in 14 EU countries</w:t>
      </w:r>
      <w:r w:rsidR="003B01D5" w:rsidRPr="009F5C44">
        <w:rPr>
          <w:rFonts w:ascii="Times New Roman" w:hAnsi="Times New Roman" w:cs="Times New Roman"/>
          <w:bCs/>
          <w:color w:val="000000" w:themeColor="text1"/>
          <w:lang w:val="en-US"/>
        </w:rPr>
        <w:t xml:space="preserve">. CS2, D-2.1. </w:t>
      </w:r>
      <w:hyperlink r:id="rId32" w:history="1">
        <w:r w:rsidR="00166C88" w:rsidRPr="009F5C44">
          <w:rPr>
            <w:rStyle w:val="Hyperlink"/>
            <w:rFonts w:ascii="Times New Roman" w:hAnsi="Times New Roman" w:cs="Times New Roman"/>
            <w:bCs/>
            <w:lang w:val="en-US"/>
          </w:rPr>
          <w:t>https://www.mediadelcom.eu/publications/d21-case-study-2/</w:t>
        </w:r>
      </w:hyperlink>
      <w:r w:rsidR="00166C88" w:rsidRPr="009F5C44">
        <w:rPr>
          <w:rFonts w:ascii="Times New Roman" w:hAnsi="Times New Roman" w:cs="Times New Roman"/>
          <w:bCs/>
          <w:color w:val="000000" w:themeColor="text1"/>
          <w:lang w:val="en-US"/>
        </w:rPr>
        <w:t xml:space="preserve"> </w:t>
      </w:r>
    </w:p>
    <w:p w14:paraId="6243528B" w14:textId="4DA3750E" w:rsidR="00A81527" w:rsidRPr="009F5C44" w:rsidRDefault="00A81527" w:rsidP="00505117">
      <w:pPr>
        <w:ind w:left="426" w:hanging="426"/>
        <w:rPr>
          <w:rFonts w:ascii="Times New Roman" w:hAnsi="Times New Roman" w:cs="Times New Roman"/>
          <w:bCs/>
          <w:color w:val="000000" w:themeColor="text1"/>
        </w:rPr>
      </w:pPr>
      <w:r w:rsidRPr="009F5C44">
        <w:rPr>
          <w:rFonts w:ascii="Times New Roman" w:hAnsi="Times New Roman" w:cs="Times New Roman"/>
          <w:bCs/>
          <w:color w:val="000000" w:themeColor="text1"/>
          <w:lang w:val="en-US"/>
        </w:rPr>
        <w:t xml:space="preserve">Mediadelcom. (2023). </w:t>
      </w:r>
      <w:r w:rsidRPr="009F5C44">
        <w:rPr>
          <w:rFonts w:ascii="Times New Roman" w:hAnsi="Times New Roman" w:cs="Times New Roman"/>
          <w:bCs/>
          <w:i/>
          <w:color w:val="000000" w:themeColor="text1"/>
          <w:lang w:val="en-US"/>
        </w:rPr>
        <w:t>Bibliographical data of media and journalism research related to risks and opportunities for deliberative communication in 14 countries (in 2000-2020)</w:t>
      </w:r>
      <w:r w:rsidRPr="009F5C44">
        <w:rPr>
          <w:rFonts w:ascii="Times New Roman" w:hAnsi="Times New Roman" w:cs="Times New Roman"/>
          <w:bCs/>
          <w:color w:val="000000" w:themeColor="text1"/>
          <w:lang w:val="en-US"/>
        </w:rPr>
        <w:t xml:space="preserve">. </w:t>
      </w:r>
      <w:hyperlink r:id="rId33" w:history="1">
        <w:r w:rsidR="00361171" w:rsidRPr="009F5C44">
          <w:rPr>
            <w:rStyle w:val="Hyperlink"/>
            <w:rFonts w:ascii="Times New Roman" w:hAnsi="Times New Roman" w:cs="Times New Roman"/>
            <w:bCs/>
          </w:rPr>
          <w:t>https://www.mediadelcom.eu/outreach/d22-biblio-database/</w:t>
        </w:r>
      </w:hyperlink>
      <w:r w:rsidR="00361171" w:rsidRPr="009F5C44">
        <w:rPr>
          <w:rFonts w:ascii="Times New Roman" w:hAnsi="Times New Roman" w:cs="Times New Roman"/>
          <w:bCs/>
          <w:color w:val="000000" w:themeColor="text1"/>
        </w:rPr>
        <w:t xml:space="preserve"> </w:t>
      </w:r>
    </w:p>
    <w:p w14:paraId="01F6FAFD" w14:textId="1126236F" w:rsidR="00047997" w:rsidRPr="009F5C44" w:rsidRDefault="00047997" w:rsidP="00505117">
      <w:pPr>
        <w:ind w:left="426" w:hanging="426"/>
        <w:rPr>
          <w:rFonts w:ascii="Times New Roman" w:hAnsi="Times New Roman" w:cs="Times New Roman"/>
          <w:bCs/>
          <w:lang w:val="en-US"/>
        </w:rPr>
      </w:pPr>
      <w:r w:rsidRPr="009F5C44">
        <w:rPr>
          <w:rFonts w:ascii="Times New Roman" w:hAnsi="Times New Roman" w:cs="Times New Roman"/>
          <w:bCs/>
        </w:rPr>
        <w:t xml:space="preserve">Perrault, M. F., &amp; Perrault, G. P. (2021). </w:t>
      </w:r>
      <w:r w:rsidRPr="009F5C44">
        <w:rPr>
          <w:rFonts w:ascii="Times New Roman" w:hAnsi="Times New Roman" w:cs="Times New Roman"/>
          <w:bCs/>
          <w:lang w:val="en-US"/>
        </w:rPr>
        <w:t xml:space="preserve">Journalists on COVID-19 journalism: Communication ecology of pandemic reporting. </w:t>
      </w:r>
      <w:r w:rsidRPr="009F5C44">
        <w:rPr>
          <w:rFonts w:ascii="Times New Roman" w:hAnsi="Times New Roman" w:cs="Times New Roman"/>
          <w:bCs/>
          <w:i/>
          <w:iCs/>
          <w:lang w:val="en-US"/>
        </w:rPr>
        <w:t>American Behavioral Scientist, 65</w:t>
      </w:r>
      <w:r w:rsidRPr="009F5C44">
        <w:rPr>
          <w:rFonts w:ascii="Times New Roman" w:hAnsi="Times New Roman" w:cs="Times New Roman"/>
          <w:bCs/>
          <w:lang w:val="en-US"/>
        </w:rPr>
        <w:t xml:space="preserve">(7), 976–991. </w:t>
      </w:r>
      <w:hyperlink r:id="rId34" w:history="1">
        <w:r w:rsidRPr="009F5C44">
          <w:rPr>
            <w:rStyle w:val="Hyperlink"/>
            <w:rFonts w:ascii="Times New Roman" w:hAnsi="Times New Roman" w:cs="Times New Roman"/>
            <w:bCs/>
            <w:lang w:val="en-US"/>
          </w:rPr>
          <w:t>https://doi.org/10.1177/0002764221992813</w:t>
        </w:r>
      </w:hyperlink>
      <w:r w:rsidRPr="009F5C44">
        <w:rPr>
          <w:rFonts w:ascii="Times New Roman" w:hAnsi="Times New Roman" w:cs="Times New Roman"/>
          <w:bCs/>
          <w:lang w:val="en-US"/>
        </w:rPr>
        <w:t xml:space="preserve"> </w:t>
      </w:r>
    </w:p>
    <w:p w14:paraId="6B154E04" w14:textId="22B854BF" w:rsidR="00505117" w:rsidRPr="009F5C44" w:rsidRDefault="00505117" w:rsidP="00505117">
      <w:pPr>
        <w:ind w:left="426" w:hanging="426"/>
        <w:rPr>
          <w:rFonts w:ascii="Times New Roman" w:hAnsi="Times New Roman" w:cs="Times New Roman"/>
          <w:bCs/>
          <w:color w:val="0563C1"/>
          <w:u w:val="single"/>
          <w:lang w:val="en-US"/>
        </w:rPr>
      </w:pPr>
      <w:r w:rsidRPr="009F5C44">
        <w:rPr>
          <w:rFonts w:ascii="Times New Roman" w:hAnsi="Times New Roman" w:cs="Times New Roman"/>
          <w:bCs/>
          <w:lang w:val="en-US"/>
        </w:rPr>
        <w:t xml:space="preserve">Peruško, Z., &amp; Vozab, D. (2022). Croatia: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65–100). Mediadelcom. </w:t>
      </w:r>
      <w:hyperlink r:id="rId35" w:history="1">
        <w:r w:rsidRPr="009F5C44">
          <w:rPr>
            <w:rStyle w:val="Hyperlink"/>
            <w:rFonts w:ascii="Times New Roman" w:hAnsi="Times New Roman" w:cs="Times New Roman"/>
            <w:bCs/>
            <w:lang w:val="en-US"/>
          </w:rPr>
          <w:t>https://www.mediadelcom.eu/publications/d21-case-study-1/hrv</w:t>
        </w:r>
      </w:hyperlink>
    </w:p>
    <w:p w14:paraId="5E1E87CA" w14:textId="36CC64EF" w:rsidR="00EF71AB" w:rsidRPr="009F5C44" w:rsidRDefault="00EF71AB"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Peruško, Z., Vozab, D., &amp; Čuvalo, A. (2021). </w:t>
      </w:r>
      <w:r w:rsidRPr="009F5C44">
        <w:rPr>
          <w:rFonts w:ascii="Times New Roman" w:hAnsi="Times New Roman" w:cs="Times New Roman"/>
          <w:bCs/>
          <w:i/>
          <w:lang w:val="en-US"/>
        </w:rPr>
        <w:t>Comparing post-socialist media systems: The case of southeast Europe</w:t>
      </w:r>
      <w:r w:rsidRPr="009F5C44">
        <w:rPr>
          <w:rFonts w:ascii="Times New Roman" w:hAnsi="Times New Roman" w:cs="Times New Roman"/>
          <w:bCs/>
          <w:lang w:val="en-US"/>
        </w:rPr>
        <w:t>. Routledge.</w:t>
      </w:r>
    </w:p>
    <w:p w14:paraId="285A8F45" w14:textId="499A88AE" w:rsidR="00681EF1" w:rsidRPr="009F5C44" w:rsidRDefault="00681EF1"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Peruško, Z., Vozab, D., &amp; Nenadić, I. (2022). Croatia: Critical junctures in the media transformation process. In </w:t>
      </w:r>
      <w:r w:rsidRPr="009F5C44">
        <w:rPr>
          <w:rFonts w:ascii="Times New Roman" w:hAnsi="Times New Roman" w:cs="Times New Roman"/>
          <w:bCs/>
          <w:i/>
          <w:iCs/>
          <w:lang w:val="en-US"/>
        </w:rPr>
        <w:t xml:space="preserve">Country case studies on critical junctures in the media </w:t>
      </w:r>
      <w:r w:rsidRPr="009F5C44">
        <w:rPr>
          <w:rFonts w:ascii="Times New Roman" w:hAnsi="Times New Roman" w:cs="Times New Roman"/>
          <w:bCs/>
          <w:i/>
          <w:iCs/>
          <w:lang w:val="en-US"/>
        </w:rPr>
        <w:lastRenderedPageBreak/>
        <w:t>transformation process in four domains of potential ROs (2000–2020)</w:t>
      </w:r>
      <w:r w:rsidRPr="009F5C44">
        <w:rPr>
          <w:rFonts w:ascii="Times New Roman" w:hAnsi="Times New Roman" w:cs="Times New Roman"/>
          <w:bCs/>
          <w:lang w:val="en-US"/>
        </w:rPr>
        <w:t xml:space="preserve"> (pp. 82–141). Mediadelcom. </w:t>
      </w:r>
      <w:hyperlink r:id="rId36" w:history="1">
        <w:r w:rsidRPr="009F5C44">
          <w:rPr>
            <w:rStyle w:val="Hyperlink"/>
            <w:rFonts w:ascii="Times New Roman" w:hAnsi="Times New Roman" w:cs="Times New Roman"/>
            <w:bCs/>
            <w:lang w:val="en-US"/>
          </w:rPr>
          <w:t>https://www.mediadelcom.eu/publications/d21-case-study-2/hrv/</w:t>
        </w:r>
      </w:hyperlink>
      <w:r w:rsidRPr="009F5C44">
        <w:rPr>
          <w:rFonts w:ascii="Times New Roman" w:hAnsi="Times New Roman" w:cs="Times New Roman"/>
          <w:bCs/>
          <w:lang w:val="en-US"/>
        </w:rPr>
        <w:t xml:space="preserve"> </w:t>
      </w:r>
    </w:p>
    <w:p w14:paraId="1DB1DBDE" w14:textId="5F4BA710" w:rsidR="00DC4047" w:rsidRPr="009F5C44" w:rsidRDefault="00DC4047"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Piacentini, A., Splendore, S., Garusi, D., &amp; Oller Alonso, M. (2022). Italy: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325–368). Mediadelcom. </w:t>
      </w:r>
      <w:hyperlink r:id="rId37" w:history="1">
        <w:r w:rsidRPr="009F5C44">
          <w:rPr>
            <w:rStyle w:val="Hyperlink"/>
            <w:rFonts w:ascii="Times New Roman" w:hAnsi="Times New Roman" w:cs="Times New Roman"/>
            <w:bCs/>
            <w:lang w:val="en-US"/>
          </w:rPr>
          <w:t>https://www.mediadelcom.eu/publications/d21-case-study-2/ita/</w:t>
        </w:r>
      </w:hyperlink>
      <w:r w:rsidRPr="009F5C44">
        <w:rPr>
          <w:rFonts w:ascii="Times New Roman" w:hAnsi="Times New Roman" w:cs="Times New Roman"/>
          <w:bCs/>
          <w:lang w:val="en-US"/>
        </w:rPr>
        <w:t xml:space="preserve"> </w:t>
      </w:r>
    </w:p>
    <w:p w14:paraId="2B5EEE3C" w14:textId="21964A6C" w:rsidR="00505117" w:rsidRPr="009F5C44" w:rsidRDefault="00505117" w:rsidP="00505117">
      <w:pPr>
        <w:ind w:left="426" w:hanging="426"/>
        <w:rPr>
          <w:rFonts w:ascii="Times New Roman" w:hAnsi="Times New Roman" w:cs="Times New Roman"/>
          <w:bCs/>
          <w:lang w:val="pl-PL"/>
        </w:rPr>
      </w:pPr>
      <w:r w:rsidRPr="009F5C44">
        <w:rPr>
          <w:rFonts w:ascii="Times New Roman" w:hAnsi="Times New Roman" w:cs="Times New Roman"/>
          <w:bCs/>
          <w:lang w:val="en-US"/>
        </w:rPr>
        <w:t xml:space="preserve">Polyák, G., Urbán, Á., &amp; Szávai, P. (2022). Hungary: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213–260). </w:t>
      </w:r>
      <w:r w:rsidRPr="009F5C44">
        <w:rPr>
          <w:rFonts w:ascii="Times New Roman" w:hAnsi="Times New Roman" w:cs="Times New Roman"/>
          <w:bCs/>
          <w:lang w:val="pl-PL"/>
        </w:rPr>
        <w:t xml:space="preserve">Mediadelcom. </w:t>
      </w:r>
      <w:hyperlink r:id="rId38" w:history="1">
        <w:r w:rsidRPr="009F5C44">
          <w:rPr>
            <w:rStyle w:val="Hyperlink"/>
            <w:rFonts w:ascii="Times New Roman" w:hAnsi="Times New Roman" w:cs="Times New Roman"/>
            <w:bCs/>
            <w:lang w:val="pl-PL"/>
          </w:rPr>
          <w:t>https://www.mediadelcom.eu/publications/d21-case-study-1/hun</w:t>
        </w:r>
      </w:hyperlink>
    </w:p>
    <w:p w14:paraId="73E63428" w14:textId="77777777"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lang w:val="pl-PL"/>
        </w:rPr>
        <w:t xml:space="preserve">Pöttker, H., &amp; Starck, K. (2003). </w:t>
      </w:r>
      <w:r w:rsidRPr="009F5C44">
        <w:rPr>
          <w:rFonts w:ascii="Times New Roman" w:hAnsi="Times New Roman" w:cs="Times New Roman"/>
          <w:bCs/>
          <w:lang w:val="en-US"/>
        </w:rPr>
        <w:t xml:space="preserve">Criss-crossing perspectives: Contrasting models of press self-regulation in Germany and the United States. </w:t>
      </w:r>
      <w:r w:rsidRPr="009F5C44">
        <w:rPr>
          <w:rFonts w:ascii="Times New Roman" w:hAnsi="Times New Roman" w:cs="Times New Roman"/>
          <w:bCs/>
          <w:i/>
          <w:iCs/>
          <w:lang w:val="en-US"/>
        </w:rPr>
        <w:t>Journalism Studies</w:t>
      </w:r>
      <w:r w:rsidRPr="009F5C44">
        <w:rPr>
          <w:rFonts w:ascii="Times New Roman" w:hAnsi="Times New Roman" w:cs="Times New Roman"/>
          <w:bCs/>
          <w:lang w:val="en-US"/>
        </w:rPr>
        <w:t xml:space="preserve">, </w:t>
      </w:r>
      <w:r w:rsidRPr="009F5C44">
        <w:rPr>
          <w:rFonts w:ascii="Times New Roman" w:hAnsi="Times New Roman" w:cs="Times New Roman"/>
          <w:bCs/>
          <w:i/>
          <w:iCs/>
          <w:lang w:val="en-US"/>
        </w:rPr>
        <w:t>4</w:t>
      </w:r>
      <w:r w:rsidRPr="009F5C44">
        <w:rPr>
          <w:rFonts w:ascii="Times New Roman" w:hAnsi="Times New Roman" w:cs="Times New Roman"/>
          <w:bCs/>
          <w:lang w:val="en-US"/>
        </w:rPr>
        <w:t>(1), 47–64.</w:t>
      </w:r>
    </w:p>
    <w:p w14:paraId="616BE3DB" w14:textId="5CD74070" w:rsidR="00505117" w:rsidRPr="009F5C44" w:rsidRDefault="00505117" w:rsidP="00505117">
      <w:pPr>
        <w:ind w:left="426" w:hanging="426"/>
        <w:rPr>
          <w:rFonts w:ascii="Times New Roman" w:hAnsi="Times New Roman" w:cs="Times New Roman"/>
          <w:bCs/>
          <w:lang w:val="pt-PT"/>
        </w:rPr>
      </w:pPr>
      <w:r w:rsidRPr="009F5C44">
        <w:rPr>
          <w:rFonts w:ascii="Times New Roman" w:hAnsi="Times New Roman" w:cs="Times New Roman"/>
          <w:bCs/>
          <w:lang w:val="en-US"/>
        </w:rPr>
        <w:t>Psychogiopoulou, E., &amp; Kandyla, A. (2022</w:t>
      </w:r>
      <w:r w:rsidR="00681EF1" w:rsidRPr="009F5C44">
        <w:rPr>
          <w:rFonts w:ascii="Times New Roman" w:hAnsi="Times New Roman" w:cs="Times New Roman"/>
          <w:bCs/>
          <w:lang w:val="en-US"/>
        </w:rPr>
        <w:t>a</w:t>
      </w:r>
      <w:r w:rsidRPr="009F5C44">
        <w:rPr>
          <w:rFonts w:ascii="Times New Roman" w:hAnsi="Times New Roman" w:cs="Times New Roman"/>
          <w:bCs/>
          <w:lang w:val="en-US"/>
        </w:rPr>
        <w:t xml:space="preserve">). Greece: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190–212). </w:t>
      </w:r>
      <w:r w:rsidRPr="009F5C44">
        <w:rPr>
          <w:rFonts w:ascii="Times New Roman" w:hAnsi="Times New Roman" w:cs="Times New Roman"/>
          <w:bCs/>
        </w:rPr>
        <w:t xml:space="preserve">Mediadelcom. </w:t>
      </w:r>
      <w:hyperlink r:id="rId39" w:history="1">
        <w:r w:rsidRPr="009F5C44">
          <w:rPr>
            <w:rStyle w:val="Hyperlink"/>
            <w:rFonts w:ascii="Times New Roman" w:hAnsi="Times New Roman" w:cs="Times New Roman"/>
            <w:bCs/>
            <w:lang w:val="pt-PT"/>
          </w:rPr>
          <w:t>https://www.mediadelcom.eu/publications/d21-case-study-1/grc</w:t>
        </w:r>
      </w:hyperlink>
    </w:p>
    <w:p w14:paraId="4188BC6B" w14:textId="2E9DCEB7" w:rsidR="00681EF1" w:rsidRPr="009F5C44" w:rsidRDefault="00681EF1" w:rsidP="00505117">
      <w:pPr>
        <w:ind w:left="426" w:hanging="426"/>
        <w:rPr>
          <w:rFonts w:ascii="Times New Roman" w:hAnsi="Times New Roman" w:cs="Times New Roman"/>
          <w:bCs/>
          <w:lang w:val="en-US"/>
        </w:rPr>
      </w:pPr>
      <w:r w:rsidRPr="009F5C44">
        <w:rPr>
          <w:rFonts w:ascii="Times New Roman" w:hAnsi="Times New Roman" w:cs="Times New Roman"/>
          <w:bCs/>
        </w:rPr>
        <w:t xml:space="preserve">Psychogiopoulou, E., </w:t>
      </w:r>
      <w:r w:rsidR="001B4D05" w:rsidRPr="009F5C44">
        <w:rPr>
          <w:rFonts w:ascii="Times New Roman" w:hAnsi="Times New Roman" w:cs="Times New Roman"/>
          <w:bCs/>
        </w:rPr>
        <w:t xml:space="preserve">&amp; </w:t>
      </w:r>
      <w:r w:rsidRPr="009F5C44">
        <w:rPr>
          <w:rFonts w:ascii="Times New Roman" w:hAnsi="Times New Roman" w:cs="Times New Roman"/>
          <w:bCs/>
        </w:rPr>
        <w:t xml:space="preserve">Kandyla, A. (2022b). </w:t>
      </w:r>
      <w:r w:rsidRPr="009F5C44">
        <w:rPr>
          <w:rFonts w:ascii="Times New Roman" w:hAnsi="Times New Roman" w:cs="Times New Roman"/>
          <w:bCs/>
          <w:lang w:val="en-US"/>
        </w:rPr>
        <w:t xml:space="preserve">Greece: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245–278). Mediadelcom. </w:t>
      </w:r>
      <w:hyperlink r:id="rId40" w:history="1">
        <w:r w:rsidRPr="009F5C44">
          <w:rPr>
            <w:rStyle w:val="Hyperlink"/>
            <w:rFonts w:ascii="Times New Roman" w:hAnsi="Times New Roman" w:cs="Times New Roman"/>
            <w:bCs/>
            <w:lang w:val="en-US"/>
          </w:rPr>
          <w:t>https://www.mediadelcom.eu/publications/d21-case-study-2/grc/</w:t>
        </w:r>
      </w:hyperlink>
    </w:p>
    <w:p w14:paraId="03113608" w14:textId="5F8E44E1" w:rsidR="00505117" w:rsidRPr="009F5C44" w:rsidRDefault="00505117" w:rsidP="00505117">
      <w:pPr>
        <w:ind w:left="426" w:hanging="426"/>
        <w:rPr>
          <w:rFonts w:ascii="Times New Roman" w:eastAsia="Times New Roman" w:hAnsi="Times New Roman" w:cs="Times New Roman"/>
          <w:lang w:val="en-US" w:eastAsia="de-DE"/>
        </w:rPr>
      </w:pPr>
      <w:r w:rsidRPr="009F5C44">
        <w:rPr>
          <w:rFonts w:ascii="Times New Roman" w:hAnsi="Times New Roman" w:cs="Times New Roman"/>
          <w:bCs/>
          <w:lang w:val="en-US"/>
        </w:rPr>
        <w:t xml:space="preserve">Puppis, M. (2009). </w:t>
      </w:r>
      <w:r w:rsidRPr="009F5C44">
        <w:rPr>
          <w:rFonts w:ascii="Times New Roman" w:hAnsi="Times New Roman" w:cs="Times New Roman"/>
          <w:bCs/>
          <w:i/>
          <w:iCs/>
          <w:lang w:val="en-US"/>
        </w:rPr>
        <w:t>Organisationen der Medienselbstregulierung: Europäische Presseräte im Vergleich</w:t>
      </w:r>
      <w:r w:rsidRPr="009F5C44">
        <w:rPr>
          <w:rFonts w:ascii="Times New Roman" w:hAnsi="Times New Roman" w:cs="Times New Roman"/>
          <w:bCs/>
          <w:lang w:val="en-US"/>
        </w:rPr>
        <w:t xml:space="preserve"> [Organizations of media self-regulation: European press councils in comparison]. </w:t>
      </w:r>
      <w:r w:rsidRPr="009F5C44">
        <w:rPr>
          <w:rFonts w:ascii="Times New Roman" w:hAnsi="Times New Roman" w:cs="Times New Roman"/>
          <w:bCs/>
          <w:lang w:val="fi-FI"/>
        </w:rPr>
        <w:t>Halem.</w:t>
      </w:r>
      <w:r w:rsidRPr="009F5C44">
        <w:rPr>
          <w:rFonts w:ascii="Times New Roman" w:eastAsia="Times New Roman" w:hAnsi="Times New Roman" w:cs="Times New Roman"/>
          <w:lang w:val="en-US" w:eastAsia="de-DE"/>
        </w:rPr>
        <w:t xml:space="preserve"> </w:t>
      </w:r>
    </w:p>
    <w:p w14:paraId="12E9C254" w14:textId="14BE9707" w:rsidR="00DC0489" w:rsidRPr="009F5C44" w:rsidRDefault="00DC0489" w:rsidP="00505117">
      <w:pPr>
        <w:ind w:left="426" w:hanging="426"/>
        <w:rPr>
          <w:rFonts w:ascii="Times New Roman" w:eastAsia="Times New Roman" w:hAnsi="Times New Roman" w:cs="Times New Roman"/>
          <w:lang w:val="en-US" w:eastAsia="de-DE"/>
        </w:rPr>
      </w:pPr>
      <w:r w:rsidRPr="009F5C44">
        <w:rPr>
          <w:rFonts w:ascii="Times New Roman" w:eastAsia="Times New Roman" w:hAnsi="Times New Roman" w:cs="Times New Roman"/>
          <w:lang w:eastAsia="de-DE"/>
        </w:rPr>
        <w:t xml:space="preserve">Quandt, T., &amp; Wahl-Jorgensen, K. (2021). </w:t>
      </w:r>
      <w:r w:rsidRPr="009F5C44">
        <w:rPr>
          <w:rFonts w:ascii="Times New Roman" w:eastAsia="Times New Roman" w:hAnsi="Times New Roman" w:cs="Times New Roman"/>
          <w:lang w:val="en-US" w:eastAsia="de-DE"/>
        </w:rPr>
        <w:t xml:space="preserve">The Coronavirus Pandemic as a critical moment for digital journalism. </w:t>
      </w:r>
      <w:r w:rsidRPr="009F5C44">
        <w:rPr>
          <w:rFonts w:ascii="Times New Roman" w:eastAsia="Times New Roman" w:hAnsi="Times New Roman" w:cs="Times New Roman"/>
          <w:i/>
          <w:iCs/>
          <w:lang w:val="en-US" w:eastAsia="de-DE"/>
        </w:rPr>
        <w:t>Digital Journalism, 9</w:t>
      </w:r>
      <w:r w:rsidRPr="009F5C44">
        <w:rPr>
          <w:rFonts w:ascii="Times New Roman" w:eastAsia="Times New Roman" w:hAnsi="Times New Roman" w:cs="Times New Roman"/>
          <w:lang w:val="en-US" w:eastAsia="de-DE"/>
        </w:rPr>
        <w:t>(9), 1199</w:t>
      </w:r>
      <w:r w:rsidR="0040560D" w:rsidRPr="009F5C44">
        <w:rPr>
          <w:rFonts w:ascii="Times New Roman" w:eastAsia="Times New Roman" w:hAnsi="Times New Roman" w:cs="Times New Roman"/>
          <w:lang w:val="en-US" w:eastAsia="de-DE"/>
        </w:rPr>
        <w:t>–</w:t>
      </w:r>
      <w:r w:rsidRPr="009F5C44">
        <w:rPr>
          <w:rFonts w:ascii="Times New Roman" w:eastAsia="Times New Roman" w:hAnsi="Times New Roman" w:cs="Times New Roman"/>
          <w:lang w:val="en-US" w:eastAsia="de-DE"/>
        </w:rPr>
        <w:t>1207</w:t>
      </w:r>
      <w:r w:rsidR="0040560D" w:rsidRPr="009F5C44">
        <w:rPr>
          <w:rFonts w:ascii="Times New Roman" w:eastAsia="Times New Roman" w:hAnsi="Times New Roman" w:cs="Times New Roman"/>
          <w:lang w:val="en-US" w:eastAsia="de-DE"/>
        </w:rPr>
        <w:t xml:space="preserve">. </w:t>
      </w:r>
      <w:hyperlink r:id="rId41" w:history="1">
        <w:r w:rsidR="0040560D" w:rsidRPr="009F5C44">
          <w:rPr>
            <w:rStyle w:val="Hyperlink"/>
            <w:rFonts w:ascii="Times New Roman" w:eastAsia="Times New Roman" w:hAnsi="Times New Roman" w:cs="Times New Roman"/>
            <w:lang w:val="en-US" w:eastAsia="de-DE"/>
          </w:rPr>
          <w:t>https://doi.org/10.1080/21670811.2021.1996253</w:t>
        </w:r>
      </w:hyperlink>
      <w:r w:rsidR="0040560D" w:rsidRPr="009F5C44">
        <w:rPr>
          <w:rFonts w:ascii="Times New Roman" w:eastAsia="Times New Roman" w:hAnsi="Times New Roman" w:cs="Times New Roman"/>
          <w:lang w:val="en-US" w:eastAsia="de-DE"/>
        </w:rPr>
        <w:t xml:space="preserve"> </w:t>
      </w:r>
    </w:p>
    <w:p w14:paraId="465292D8" w14:textId="61252A84" w:rsidR="00505117" w:rsidRPr="009F5C44" w:rsidRDefault="00505117" w:rsidP="00505117">
      <w:pPr>
        <w:ind w:left="426" w:hanging="426"/>
        <w:rPr>
          <w:rStyle w:val="Hyperlink"/>
          <w:rFonts w:ascii="Times New Roman" w:hAnsi="Times New Roman" w:cs="Times New Roman"/>
          <w:bCs/>
          <w:lang w:val="nb-NO"/>
        </w:rPr>
      </w:pPr>
      <w:r w:rsidRPr="009F5C44">
        <w:rPr>
          <w:rFonts w:ascii="Times New Roman" w:hAnsi="Times New Roman" w:cs="Times New Roman"/>
          <w:bCs/>
          <w:lang w:val="fi-FI"/>
        </w:rPr>
        <w:t>Raycheva, L., Zankova, B., Miteva, N., Velinova, N., &amp; Metanova, L. (2022</w:t>
      </w:r>
      <w:r w:rsidR="005E11FA" w:rsidRPr="009F5C44">
        <w:rPr>
          <w:rFonts w:ascii="Times New Roman" w:hAnsi="Times New Roman" w:cs="Times New Roman"/>
          <w:bCs/>
          <w:lang w:val="fi-FI"/>
        </w:rPr>
        <w:t>a</w:t>
      </w:r>
      <w:r w:rsidRPr="009F5C44">
        <w:rPr>
          <w:rFonts w:ascii="Times New Roman" w:hAnsi="Times New Roman" w:cs="Times New Roman"/>
          <w:bCs/>
          <w:lang w:val="fi-FI"/>
        </w:rPr>
        <w:t xml:space="preserve">). </w:t>
      </w:r>
      <w:r w:rsidRPr="009F5C44">
        <w:rPr>
          <w:rFonts w:ascii="Times New Roman" w:hAnsi="Times New Roman" w:cs="Times New Roman"/>
          <w:bCs/>
          <w:lang w:val="en-US"/>
        </w:rPr>
        <w:t xml:space="preserve">Bulgaria: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Studies on national media research capability as a contextual domain of the sources of ROs</w:t>
      </w:r>
      <w:r w:rsidRPr="009F5C44">
        <w:rPr>
          <w:rFonts w:ascii="Times New Roman" w:hAnsi="Times New Roman" w:cs="Times New Roman"/>
          <w:bCs/>
          <w:lang w:val="en-US"/>
        </w:rPr>
        <w:t xml:space="preserve"> (pp. 34–64).</w:t>
      </w:r>
      <w:r w:rsidRPr="009F5C44">
        <w:rPr>
          <w:rFonts w:ascii="Times New Roman" w:hAnsi="Times New Roman" w:cs="Times New Roman"/>
          <w:lang w:val="en-US"/>
        </w:rPr>
        <w:t xml:space="preserve"> </w:t>
      </w:r>
      <w:r w:rsidRPr="009F5C44">
        <w:rPr>
          <w:rFonts w:ascii="Times New Roman" w:hAnsi="Times New Roman" w:cs="Times New Roman"/>
          <w:bCs/>
          <w:lang w:val="en-US"/>
        </w:rPr>
        <w:t xml:space="preserve">Mediadelcom. </w:t>
      </w:r>
      <w:hyperlink r:id="rId42" w:history="1">
        <w:r w:rsidRPr="009F5C44">
          <w:rPr>
            <w:rStyle w:val="Hyperlink"/>
            <w:rFonts w:ascii="Times New Roman" w:hAnsi="Times New Roman" w:cs="Times New Roman"/>
            <w:bCs/>
            <w:lang w:val="nb-NO"/>
          </w:rPr>
          <w:t>https://www.mediadelcom.eu/publications/d21-case-study-1/blg</w:t>
        </w:r>
      </w:hyperlink>
    </w:p>
    <w:p w14:paraId="7BC8220C" w14:textId="79E0C671" w:rsidR="005E11FA" w:rsidRPr="009F5C44" w:rsidRDefault="005E11FA"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Raycheva, L., Zankova, B., Miteva, N., Velinova, N., &amp; Metanova, L. (2022b). Bulgaria: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37–81). Mediadelcom. </w:t>
      </w:r>
      <w:hyperlink r:id="rId43" w:history="1">
        <w:r w:rsidRPr="009F5C44">
          <w:rPr>
            <w:rStyle w:val="Hyperlink"/>
            <w:rFonts w:ascii="Times New Roman" w:hAnsi="Times New Roman" w:cs="Times New Roman"/>
            <w:bCs/>
            <w:lang w:val="en-US"/>
          </w:rPr>
          <w:t>https://www.mediadelcom.eu/publications/d21-case-study-2/bgr/</w:t>
        </w:r>
      </w:hyperlink>
      <w:r w:rsidRPr="009F5C44">
        <w:rPr>
          <w:rFonts w:ascii="Times New Roman" w:hAnsi="Times New Roman" w:cs="Times New Roman"/>
          <w:bCs/>
          <w:lang w:val="en-US"/>
        </w:rPr>
        <w:t xml:space="preserve"> </w:t>
      </w:r>
    </w:p>
    <w:p w14:paraId="68D83C50" w14:textId="76A501CF"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lang w:val="en-US"/>
        </w:rPr>
        <w:t>Richards, I. (2011). The dilemma of trust. In R. S. Fortner &amp; P. M. Fackler (Eds</w:t>
      </w:r>
      <w:r w:rsidR="00005B5B" w:rsidRPr="009F5C44">
        <w:rPr>
          <w:rFonts w:ascii="Times New Roman" w:hAnsi="Times New Roman" w:cs="Times New Roman"/>
          <w:bCs/>
          <w:lang w:val="en-US"/>
        </w:rPr>
        <w:t>.</w:t>
      </w:r>
      <w:r w:rsidRPr="009F5C44">
        <w:rPr>
          <w:rFonts w:ascii="Times New Roman" w:hAnsi="Times New Roman" w:cs="Times New Roman"/>
          <w:bCs/>
          <w:lang w:val="en-US"/>
        </w:rPr>
        <w:t xml:space="preserve">), </w:t>
      </w:r>
      <w:r w:rsidRPr="009F5C44">
        <w:rPr>
          <w:rFonts w:ascii="Times New Roman" w:hAnsi="Times New Roman" w:cs="Times New Roman"/>
          <w:bCs/>
          <w:i/>
          <w:iCs/>
          <w:lang w:val="en-US"/>
        </w:rPr>
        <w:t xml:space="preserve">The handbook of global communications and media ethics </w:t>
      </w:r>
      <w:r w:rsidRPr="009F5C44">
        <w:rPr>
          <w:rFonts w:ascii="Times New Roman" w:hAnsi="Times New Roman" w:cs="Times New Roman"/>
          <w:bCs/>
          <w:lang w:val="en-US"/>
        </w:rPr>
        <w:t xml:space="preserve">(pp. 247–262). Wiley-Blackwell. </w:t>
      </w:r>
    </w:p>
    <w:p w14:paraId="4A8EC3B8" w14:textId="7DBB64A9" w:rsidR="00505117" w:rsidRPr="009F5C44" w:rsidRDefault="00505117" w:rsidP="00505117">
      <w:pPr>
        <w:ind w:left="426" w:hanging="426"/>
        <w:rPr>
          <w:rFonts w:ascii="Times New Roman" w:hAnsi="Times New Roman" w:cs="Times New Roman"/>
          <w:bCs/>
          <w:lang w:val="fi-FI"/>
        </w:rPr>
      </w:pPr>
      <w:r w:rsidRPr="009F5C44">
        <w:rPr>
          <w:rFonts w:ascii="Times New Roman" w:hAnsi="Times New Roman" w:cs="Times New Roman"/>
          <w:bCs/>
          <w:lang w:val="nb-NO"/>
        </w:rPr>
        <w:t>Rožukalne, A., Skulte, I., &amp; Stakle, A. (2022</w:t>
      </w:r>
      <w:r w:rsidR="00DC4047" w:rsidRPr="009F5C44">
        <w:rPr>
          <w:rFonts w:ascii="Times New Roman" w:hAnsi="Times New Roman" w:cs="Times New Roman"/>
          <w:bCs/>
          <w:lang w:val="nb-NO"/>
        </w:rPr>
        <w:t>a</w:t>
      </w:r>
      <w:r w:rsidRPr="009F5C44">
        <w:rPr>
          <w:rFonts w:ascii="Times New Roman" w:hAnsi="Times New Roman" w:cs="Times New Roman"/>
          <w:bCs/>
          <w:lang w:val="nb-NO"/>
        </w:rPr>
        <w:t xml:space="preserve">). </w:t>
      </w:r>
      <w:r w:rsidRPr="009F5C44">
        <w:rPr>
          <w:rFonts w:ascii="Times New Roman" w:hAnsi="Times New Roman" w:cs="Times New Roman"/>
          <w:bCs/>
          <w:lang w:val="en-US"/>
        </w:rPr>
        <w:t xml:space="preserve">Latvia: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311–345). </w:t>
      </w:r>
      <w:r w:rsidRPr="009F5C44">
        <w:rPr>
          <w:rFonts w:ascii="Times New Roman" w:hAnsi="Times New Roman" w:cs="Times New Roman"/>
          <w:bCs/>
          <w:lang w:val="pl-PL"/>
        </w:rPr>
        <w:t xml:space="preserve">Mediadelcom. </w:t>
      </w:r>
      <w:hyperlink r:id="rId44" w:history="1">
        <w:r w:rsidRPr="009F5C44">
          <w:rPr>
            <w:rStyle w:val="Hyperlink"/>
            <w:rFonts w:ascii="Times New Roman" w:hAnsi="Times New Roman" w:cs="Times New Roman"/>
            <w:bCs/>
            <w:lang w:val="fi-FI"/>
          </w:rPr>
          <w:t>https://www.mediadelcom.eu/publications/d21-case-study-1/lva</w:t>
        </w:r>
      </w:hyperlink>
    </w:p>
    <w:p w14:paraId="7D9A6235" w14:textId="56B7293C" w:rsidR="00DC4047" w:rsidRPr="009F5C44" w:rsidRDefault="00DC4047" w:rsidP="00505117">
      <w:pPr>
        <w:ind w:left="426" w:hanging="426"/>
        <w:rPr>
          <w:rFonts w:ascii="Times New Roman" w:hAnsi="Times New Roman" w:cs="Times New Roman"/>
          <w:bCs/>
          <w:lang w:val="en-US"/>
        </w:rPr>
      </w:pPr>
      <w:r w:rsidRPr="009F5C44">
        <w:rPr>
          <w:rFonts w:ascii="Times New Roman" w:hAnsi="Times New Roman" w:cs="Times New Roman"/>
          <w:bCs/>
          <w:lang w:val="pl-PL"/>
        </w:rPr>
        <w:t xml:space="preserve">Rožukalne, A., Skulte, I., &amp; Stakle, A. (2022b). </w:t>
      </w:r>
      <w:r w:rsidRPr="009F5C44">
        <w:rPr>
          <w:rFonts w:ascii="Times New Roman" w:hAnsi="Times New Roman" w:cs="Times New Roman"/>
          <w:bCs/>
          <w:lang w:val="en-US"/>
        </w:rPr>
        <w:t xml:space="preserve">Latvia: Critical junctures in the media transformation process. In </w:t>
      </w:r>
      <w:r w:rsidRPr="009F5C44">
        <w:rPr>
          <w:rFonts w:ascii="Times New Roman" w:hAnsi="Times New Roman" w:cs="Times New Roman"/>
          <w:bCs/>
          <w:i/>
          <w:iCs/>
          <w:lang w:val="en-US"/>
        </w:rPr>
        <w:t xml:space="preserve">Country case studies on critical junctures in the media transformation process in four domains of potential ROs (2000–2020) </w:t>
      </w:r>
      <w:r w:rsidRPr="009F5C44">
        <w:rPr>
          <w:rFonts w:ascii="Times New Roman" w:hAnsi="Times New Roman" w:cs="Times New Roman"/>
          <w:bCs/>
          <w:lang w:val="en-US"/>
        </w:rPr>
        <w:t xml:space="preserve">(pp. 369–398). Mediadelcom. </w:t>
      </w:r>
      <w:hyperlink r:id="rId45" w:history="1">
        <w:r w:rsidRPr="009F5C44">
          <w:rPr>
            <w:rStyle w:val="Hyperlink"/>
            <w:rFonts w:ascii="Times New Roman" w:hAnsi="Times New Roman" w:cs="Times New Roman"/>
            <w:bCs/>
            <w:lang w:val="en-US"/>
          </w:rPr>
          <w:t>https://www.mediadelcom.eu/publications/d21-case-study-2/lva/</w:t>
        </w:r>
      </w:hyperlink>
      <w:r w:rsidRPr="009F5C44">
        <w:rPr>
          <w:rFonts w:ascii="Times New Roman" w:hAnsi="Times New Roman" w:cs="Times New Roman"/>
          <w:bCs/>
          <w:lang w:val="en-US"/>
        </w:rPr>
        <w:t xml:space="preserve"> </w:t>
      </w:r>
    </w:p>
    <w:p w14:paraId="61F750F1" w14:textId="74550B2B" w:rsidR="00505117" w:rsidRPr="009F5C44" w:rsidRDefault="00505117" w:rsidP="00505117">
      <w:pPr>
        <w:ind w:left="426" w:hanging="426"/>
        <w:rPr>
          <w:rFonts w:ascii="Times New Roman" w:hAnsi="Times New Roman" w:cs="Times New Roman"/>
          <w:bCs/>
          <w:lang w:val="pt-PT"/>
        </w:rPr>
      </w:pPr>
      <w:r w:rsidRPr="009F5C44">
        <w:rPr>
          <w:rFonts w:ascii="Times New Roman" w:hAnsi="Times New Roman" w:cs="Times New Roman"/>
          <w:bCs/>
          <w:lang w:val="fi-FI"/>
        </w:rPr>
        <w:t xml:space="preserve">Splendore, S., Garusi, D., &amp; Oller Alonso, M. (2022). </w:t>
      </w:r>
      <w:r w:rsidRPr="009F5C44">
        <w:rPr>
          <w:rFonts w:ascii="Times New Roman" w:hAnsi="Times New Roman" w:cs="Times New Roman"/>
          <w:bCs/>
          <w:lang w:val="en-US"/>
        </w:rPr>
        <w:t xml:space="preserve">Italy: Risks and opportunities related to media and journalism studies (2000–2020). Case study on the national research and </w:t>
      </w:r>
      <w:r w:rsidRPr="009F5C44">
        <w:rPr>
          <w:rFonts w:ascii="Times New Roman" w:hAnsi="Times New Roman" w:cs="Times New Roman"/>
          <w:bCs/>
          <w:lang w:val="en-US"/>
        </w:rPr>
        <w:lastRenderedPageBreak/>
        <w:t xml:space="preserve">monitoring capabilities. In </w:t>
      </w:r>
      <w:r w:rsidR="005E11FA" w:rsidRPr="009F5C44">
        <w:rPr>
          <w:rFonts w:ascii="Times New Roman" w:hAnsi="Times New Roman" w:cs="Times New Roman"/>
          <w:bCs/>
          <w:i/>
          <w:iCs/>
          <w:lang w:val="en-US"/>
        </w:rPr>
        <w:t xml:space="preserve">Studies on national media research capability as a contextual domain of the sources of ROs </w:t>
      </w:r>
      <w:r w:rsidRPr="009F5C44">
        <w:rPr>
          <w:rFonts w:ascii="Times New Roman" w:hAnsi="Times New Roman" w:cs="Times New Roman"/>
          <w:bCs/>
          <w:lang w:val="en-US"/>
        </w:rPr>
        <w:t xml:space="preserve">(pp. 261–310). </w:t>
      </w:r>
      <w:r w:rsidRPr="009F5C44">
        <w:rPr>
          <w:rFonts w:ascii="Times New Roman" w:hAnsi="Times New Roman" w:cs="Times New Roman"/>
          <w:bCs/>
          <w:lang w:val="pl-PL"/>
        </w:rPr>
        <w:t xml:space="preserve">Mediadelcom. </w:t>
      </w:r>
      <w:hyperlink r:id="rId46" w:history="1">
        <w:r w:rsidRPr="009F5C44">
          <w:rPr>
            <w:rStyle w:val="Hyperlink"/>
            <w:rFonts w:ascii="Times New Roman" w:hAnsi="Times New Roman" w:cs="Times New Roman"/>
            <w:bCs/>
            <w:lang w:val="pt-PT"/>
          </w:rPr>
          <w:t>https://www.mediadelcom.eu/publications/d21-case-study-1/ita</w:t>
        </w:r>
      </w:hyperlink>
    </w:p>
    <w:p w14:paraId="5E106036" w14:textId="45A7E61F" w:rsidR="00681EF1" w:rsidRPr="009F5C44" w:rsidRDefault="00681EF1" w:rsidP="00505117">
      <w:pPr>
        <w:ind w:left="426" w:hanging="426"/>
        <w:rPr>
          <w:rFonts w:ascii="Times New Roman" w:hAnsi="Times New Roman" w:cs="Times New Roman"/>
          <w:bCs/>
          <w:lang w:val="en-US"/>
        </w:rPr>
      </w:pPr>
      <w:r w:rsidRPr="009F5C44">
        <w:rPr>
          <w:rFonts w:ascii="Times New Roman" w:hAnsi="Times New Roman" w:cs="Times New Roman"/>
          <w:bCs/>
          <w:lang w:val="pt-PT"/>
        </w:rPr>
        <w:t xml:space="preserve">Urbán, Á., Polyák, G., &amp; Szávai, P. (2022). </w:t>
      </w:r>
      <w:r w:rsidRPr="009F5C44">
        <w:rPr>
          <w:rFonts w:ascii="Times New Roman" w:hAnsi="Times New Roman" w:cs="Times New Roman"/>
          <w:bCs/>
          <w:lang w:val="en-US"/>
        </w:rPr>
        <w:t xml:space="preserve">Hungary: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279–324). Mediadelcom. </w:t>
      </w:r>
      <w:hyperlink r:id="rId47" w:history="1">
        <w:r w:rsidRPr="009F5C44">
          <w:rPr>
            <w:rStyle w:val="Hyperlink"/>
            <w:rFonts w:ascii="Times New Roman" w:hAnsi="Times New Roman" w:cs="Times New Roman"/>
            <w:bCs/>
            <w:lang w:val="en-US"/>
          </w:rPr>
          <w:t>https://www.mediadelcom.eu/publications/d21-case-study-2/hun/</w:t>
        </w:r>
      </w:hyperlink>
      <w:r w:rsidRPr="009F5C44">
        <w:rPr>
          <w:rFonts w:ascii="Times New Roman" w:hAnsi="Times New Roman" w:cs="Times New Roman"/>
          <w:bCs/>
          <w:lang w:val="en-US"/>
        </w:rPr>
        <w:t xml:space="preserve"> </w:t>
      </w:r>
    </w:p>
    <w:p w14:paraId="449CB129" w14:textId="05BA2B47" w:rsidR="000C2F9F" w:rsidRPr="009F5C44" w:rsidRDefault="000C2F9F" w:rsidP="00505117">
      <w:pPr>
        <w:ind w:left="426" w:hanging="426"/>
        <w:rPr>
          <w:rFonts w:ascii="Times New Roman" w:hAnsi="Times New Roman" w:cs="Times New Roman"/>
          <w:bCs/>
        </w:rPr>
      </w:pPr>
      <w:r w:rsidRPr="009F5C44">
        <w:rPr>
          <w:rFonts w:ascii="Times New Roman" w:hAnsi="Times New Roman" w:cs="Times New Roman"/>
          <w:bCs/>
          <w:lang w:val="en-US"/>
        </w:rPr>
        <w:t xml:space="preserve">Vīķe-Freiberga, V., Däubler-Gmelin, H., Hammersley, B., &amp; Poiares Pessoa Maduro, L. M. (2013). </w:t>
      </w:r>
      <w:r w:rsidRPr="009F5C44">
        <w:rPr>
          <w:rFonts w:ascii="Times New Roman" w:hAnsi="Times New Roman" w:cs="Times New Roman"/>
          <w:bCs/>
          <w:i/>
          <w:iCs/>
          <w:lang w:val="en-US"/>
        </w:rPr>
        <w:t xml:space="preserve">A free and pluralistic media to sustain European democracy. The report of the </w:t>
      </w:r>
      <w:proofErr w:type="gramStart"/>
      <w:r w:rsidRPr="009F5C44">
        <w:rPr>
          <w:rFonts w:ascii="Times New Roman" w:hAnsi="Times New Roman" w:cs="Times New Roman"/>
          <w:bCs/>
          <w:i/>
          <w:iCs/>
          <w:lang w:val="en-US"/>
        </w:rPr>
        <w:t>High Level</w:t>
      </w:r>
      <w:proofErr w:type="gramEnd"/>
      <w:r w:rsidRPr="009F5C44">
        <w:rPr>
          <w:rFonts w:ascii="Times New Roman" w:hAnsi="Times New Roman" w:cs="Times New Roman"/>
          <w:bCs/>
          <w:i/>
          <w:iCs/>
          <w:lang w:val="en-US"/>
        </w:rPr>
        <w:t xml:space="preserve"> Group on Media Freedom and Pluralism. </w:t>
      </w:r>
      <w:hyperlink r:id="rId48" w:history="1">
        <w:r w:rsidRPr="009F5C44">
          <w:rPr>
            <w:rStyle w:val="Hyperlink"/>
            <w:rFonts w:ascii="Times New Roman" w:hAnsi="Times New Roman" w:cs="Times New Roman"/>
            <w:bCs/>
          </w:rPr>
          <w:t>https://ec.europa.eu/information_society/media_taskforce/doc/pluralism/hlg/hlg_final_report.pdf</w:t>
        </w:r>
      </w:hyperlink>
      <w:r w:rsidRPr="009F5C44">
        <w:rPr>
          <w:rFonts w:ascii="Times New Roman" w:hAnsi="Times New Roman" w:cs="Times New Roman"/>
          <w:bCs/>
        </w:rPr>
        <w:t xml:space="preserve"> </w:t>
      </w:r>
    </w:p>
    <w:p w14:paraId="67E92B5A" w14:textId="5024092A" w:rsidR="00505117" w:rsidRPr="009F5C44" w:rsidRDefault="00505117" w:rsidP="00505117">
      <w:pPr>
        <w:ind w:left="426" w:hanging="426"/>
        <w:rPr>
          <w:rFonts w:ascii="Times New Roman" w:hAnsi="Times New Roman" w:cs="Times New Roman"/>
          <w:bCs/>
          <w:lang w:val="en-US"/>
        </w:rPr>
      </w:pPr>
      <w:r w:rsidRPr="009F5C44">
        <w:rPr>
          <w:rFonts w:ascii="Times New Roman" w:hAnsi="Times New Roman" w:cs="Times New Roman"/>
          <w:bCs/>
          <w:lang w:val="pl-PL"/>
        </w:rPr>
        <w:t xml:space="preserve">Vilović, G. (2009). Veliki napori, slabi rezultati. </w:t>
      </w:r>
      <w:r w:rsidRPr="009F5C44">
        <w:rPr>
          <w:rFonts w:ascii="Times New Roman" w:hAnsi="Times New Roman" w:cs="Times New Roman"/>
          <w:bCs/>
          <w:i/>
          <w:iCs/>
          <w:lang w:val="en-US"/>
        </w:rPr>
        <w:t>MediAnali, 3</w:t>
      </w:r>
      <w:r w:rsidRPr="009F5C44">
        <w:rPr>
          <w:rFonts w:ascii="Times New Roman" w:hAnsi="Times New Roman" w:cs="Times New Roman"/>
          <w:bCs/>
          <w:lang w:val="en-US"/>
        </w:rPr>
        <w:t xml:space="preserve">(6), 233–238. </w:t>
      </w:r>
      <w:hyperlink r:id="rId49" w:history="1">
        <w:r w:rsidR="00282513" w:rsidRPr="00D85672">
          <w:rPr>
            <w:rStyle w:val="Hyperlink"/>
            <w:rFonts w:ascii="Times New Roman" w:hAnsi="Times New Roman" w:cs="Times New Roman"/>
            <w:bCs/>
            <w:lang w:val="en-US"/>
          </w:rPr>
          <w:t>https://hrcak.srce.hr/44552</w:t>
        </w:r>
      </w:hyperlink>
      <w:r w:rsidR="00282513">
        <w:rPr>
          <w:rFonts w:ascii="Times New Roman" w:hAnsi="Times New Roman" w:cs="Times New Roman"/>
          <w:bCs/>
          <w:lang w:val="en-US"/>
        </w:rPr>
        <w:t xml:space="preserve"> </w:t>
      </w:r>
    </w:p>
    <w:p w14:paraId="77311AEC" w14:textId="73D1305E" w:rsidR="00505117" w:rsidRPr="009F5C44" w:rsidRDefault="00505117" w:rsidP="00505117">
      <w:pPr>
        <w:ind w:left="426" w:hanging="426"/>
        <w:rPr>
          <w:rStyle w:val="Hyperlink"/>
          <w:rFonts w:ascii="Times New Roman" w:hAnsi="Times New Roman" w:cs="Times New Roman"/>
          <w:bCs/>
          <w:lang w:val="pt-PT"/>
        </w:rPr>
      </w:pPr>
      <w:r w:rsidRPr="009F5C44">
        <w:rPr>
          <w:rFonts w:ascii="Times New Roman" w:hAnsi="Times New Roman" w:cs="Times New Roman"/>
          <w:bCs/>
          <w:lang w:val="pt-PT"/>
        </w:rPr>
        <w:t>Waschková Císařová, L., Jansová, I., &amp; Motal, J. (2022</w:t>
      </w:r>
      <w:r w:rsidR="00681EF1" w:rsidRPr="009F5C44">
        <w:rPr>
          <w:rFonts w:ascii="Times New Roman" w:hAnsi="Times New Roman" w:cs="Times New Roman"/>
          <w:bCs/>
          <w:lang w:val="pt-PT"/>
        </w:rPr>
        <w:t>a</w:t>
      </w:r>
      <w:r w:rsidRPr="009F5C44">
        <w:rPr>
          <w:rFonts w:ascii="Times New Roman" w:hAnsi="Times New Roman" w:cs="Times New Roman"/>
          <w:bCs/>
          <w:lang w:val="pt-PT"/>
        </w:rPr>
        <w:t xml:space="preserve">). </w:t>
      </w:r>
      <w:r w:rsidRPr="009F5C44">
        <w:rPr>
          <w:rFonts w:ascii="Times New Roman" w:hAnsi="Times New Roman" w:cs="Times New Roman"/>
          <w:bCs/>
          <w:lang w:val="en-US"/>
        </w:rPr>
        <w:t xml:space="preserve">Czechia: Risks and opportunities related to media and journalism studies (2000–2020). Case study on the national research and monitoring capabilities. In </w:t>
      </w:r>
      <w:r w:rsidR="005E11FA" w:rsidRPr="009F5C44">
        <w:rPr>
          <w:rFonts w:ascii="Times New Roman" w:hAnsi="Times New Roman" w:cs="Times New Roman"/>
          <w:bCs/>
          <w:i/>
          <w:iCs/>
          <w:lang w:val="en-US"/>
        </w:rPr>
        <w:t>Studies on national media research capability as a contextual domain of the sources of ROs</w:t>
      </w:r>
      <w:r w:rsidRPr="009F5C44">
        <w:rPr>
          <w:rFonts w:ascii="Times New Roman" w:hAnsi="Times New Roman" w:cs="Times New Roman"/>
          <w:bCs/>
          <w:lang w:val="en-US"/>
        </w:rPr>
        <w:t xml:space="preserve"> (pp. 101–125). Mediadelcom. </w:t>
      </w:r>
      <w:hyperlink r:id="rId50" w:history="1">
        <w:r w:rsidRPr="009F5C44">
          <w:rPr>
            <w:rStyle w:val="Hyperlink"/>
            <w:rFonts w:ascii="Times New Roman" w:hAnsi="Times New Roman" w:cs="Times New Roman"/>
            <w:bCs/>
            <w:lang w:val="pt-PT"/>
          </w:rPr>
          <w:t>https://www.mediadelcom.eu/publications/d21-case-study-1/cze</w:t>
        </w:r>
      </w:hyperlink>
    </w:p>
    <w:p w14:paraId="096B5BF1" w14:textId="050AD176" w:rsidR="00681EF1" w:rsidRPr="009F5C44" w:rsidRDefault="00681EF1" w:rsidP="00505117">
      <w:pPr>
        <w:ind w:left="426" w:hanging="426"/>
        <w:rPr>
          <w:rFonts w:ascii="Times New Roman" w:hAnsi="Times New Roman" w:cs="Times New Roman"/>
          <w:bCs/>
          <w:lang w:val="en-US"/>
        </w:rPr>
      </w:pPr>
      <w:r w:rsidRPr="009F5C44">
        <w:rPr>
          <w:rFonts w:ascii="Times New Roman" w:hAnsi="Times New Roman" w:cs="Times New Roman"/>
          <w:bCs/>
          <w:lang w:val="en-US"/>
        </w:rPr>
        <w:t xml:space="preserve">Waschková Císařová, L., Jansová, I., &amp; Motal, J. (2022b). Czechia: Critical junctures in the media transformation process. In </w:t>
      </w:r>
      <w:r w:rsidRPr="009F5C44">
        <w:rPr>
          <w:rFonts w:ascii="Times New Roman" w:hAnsi="Times New Roman" w:cs="Times New Roman"/>
          <w:bCs/>
          <w:i/>
          <w:iCs/>
          <w:lang w:val="en-US"/>
        </w:rPr>
        <w:t>Country case studies on critical junctures in the media transformation process in four domains of potential ROs (2000–2020)</w:t>
      </w:r>
      <w:r w:rsidRPr="009F5C44">
        <w:rPr>
          <w:rFonts w:ascii="Times New Roman" w:hAnsi="Times New Roman" w:cs="Times New Roman"/>
          <w:bCs/>
          <w:lang w:val="en-US"/>
        </w:rPr>
        <w:t xml:space="preserve"> (pp. 142–165). Mediadelcom. </w:t>
      </w:r>
      <w:hyperlink r:id="rId51" w:history="1">
        <w:r w:rsidRPr="009F5C44">
          <w:rPr>
            <w:rStyle w:val="Hyperlink"/>
            <w:rFonts w:ascii="Times New Roman" w:hAnsi="Times New Roman" w:cs="Times New Roman"/>
            <w:bCs/>
            <w:lang w:val="en-US"/>
          </w:rPr>
          <w:t>https://www.mediadelcom.eu/publications/d21-case-study-2/cze/</w:t>
        </w:r>
      </w:hyperlink>
      <w:r w:rsidRPr="009F5C44">
        <w:rPr>
          <w:rFonts w:ascii="Times New Roman" w:hAnsi="Times New Roman" w:cs="Times New Roman"/>
          <w:bCs/>
          <w:lang w:val="en-US"/>
        </w:rPr>
        <w:t xml:space="preserve"> </w:t>
      </w:r>
    </w:p>
    <w:p w14:paraId="31E2B9E9" w14:textId="29D17576" w:rsidR="00505117" w:rsidRPr="009F5C44" w:rsidRDefault="00505117" w:rsidP="00505117">
      <w:pPr>
        <w:ind w:left="426" w:hanging="426"/>
        <w:rPr>
          <w:rFonts w:ascii="Times New Roman" w:hAnsi="Times New Roman" w:cs="Times New Roman"/>
          <w:bCs/>
          <w:lang w:val="nb-NO"/>
        </w:rPr>
      </w:pPr>
      <w:r w:rsidRPr="009F5C44">
        <w:rPr>
          <w:rFonts w:ascii="Times New Roman" w:hAnsi="Times New Roman" w:cs="Times New Roman"/>
          <w:bCs/>
        </w:rPr>
        <w:t xml:space="preserve">Wiedemann, V. (1992). </w:t>
      </w:r>
      <w:r w:rsidRPr="009F5C44">
        <w:rPr>
          <w:rFonts w:ascii="Times New Roman" w:hAnsi="Times New Roman" w:cs="Times New Roman"/>
          <w:bCs/>
          <w:i/>
          <w:iCs/>
          <w:lang w:val="nb-NO"/>
        </w:rPr>
        <w:t xml:space="preserve">Freiwillige Selbstkontrolle der Presse </w:t>
      </w:r>
      <w:r w:rsidRPr="009F5C44">
        <w:rPr>
          <w:rFonts w:ascii="Times New Roman" w:hAnsi="Times New Roman" w:cs="Times New Roman"/>
          <w:bCs/>
          <w:lang w:val="nb-NO"/>
        </w:rPr>
        <w:t xml:space="preserve">[Voluntary self-regulation of the press]. Bertelsmann Stiftung. </w:t>
      </w:r>
    </w:p>
    <w:p w14:paraId="79C47692" w14:textId="2C138823" w:rsidR="00481082" w:rsidRPr="009F5C44" w:rsidRDefault="00505117" w:rsidP="00DC234D">
      <w:pPr>
        <w:ind w:left="426" w:hanging="426"/>
        <w:rPr>
          <w:rFonts w:ascii="Times New Roman" w:hAnsi="Times New Roman" w:cs="Times New Roman"/>
          <w:bCs/>
        </w:rPr>
      </w:pPr>
      <w:r w:rsidRPr="009F5C44">
        <w:rPr>
          <w:rFonts w:ascii="Times New Roman" w:hAnsi="Times New Roman" w:cs="Times New Roman"/>
          <w:bCs/>
        </w:rPr>
        <w:t xml:space="preserve">Zimmermann, A., &amp; Kraus, D. (2007). </w:t>
      </w:r>
      <w:r w:rsidRPr="009F5C44">
        <w:rPr>
          <w:rFonts w:ascii="Times New Roman" w:hAnsi="Times New Roman" w:cs="Times New Roman"/>
          <w:bCs/>
          <w:i/>
          <w:iCs/>
        </w:rPr>
        <w:t xml:space="preserve">Begleitprojekt zur Implementierung von Selbstkontrolle in </w:t>
      </w:r>
      <w:r w:rsidRPr="00525C33">
        <w:rPr>
          <w:rFonts w:ascii="Times New Roman" w:hAnsi="Times New Roman" w:cs="Times New Roman"/>
          <w:bCs/>
          <w:i/>
          <w:iCs/>
        </w:rPr>
        <w:t xml:space="preserve">Österreichs </w:t>
      </w:r>
      <w:r w:rsidRPr="008E0685">
        <w:rPr>
          <w:rFonts w:ascii="Times New Roman" w:hAnsi="Times New Roman" w:cs="Times New Roman"/>
          <w:bCs/>
          <w:i/>
        </w:rPr>
        <w:t>Printmedien: Entwicklung von Rahmenbedingungen und Organisationsformen</w:t>
      </w:r>
      <w:r w:rsidR="009B4254">
        <w:rPr>
          <w:rFonts w:ascii="Times New Roman" w:hAnsi="Times New Roman" w:cs="Times New Roman"/>
          <w:bCs/>
          <w:i/>
        </w:rPr>
        <w:t xml:space="preserve"> </w:t>
      </w:r>
      <w:r w:rsidR="009B4254" w:rsidRPr="008E0685">
        <w:rPr>
          <w:rFonts w:ascii="Times New Roman" w:hAnsi="Times New Roman" w:cs="Times New Roman"/>
          <w:bCs/>
        </w:rPr>
        <w:t>[</w:t>
      </w:r>
      <w:r w:rsidR="009B4254" w:rsidRPr="009B4254">
        <w:rPr>
          <w:rFonts w:ascii="Times New Roman" w:hAnsi="Times New Roman" w:cs="Times New Roman"/>
          <w:bCs/>
        </w:rPr>
        <w:t>Accompanying project for the implementatio</w:t>
      </w:r>
      <w:r w:rsidR="009B4254">
        <w:rPr>
          <w:rFonts w:ascii="Times New Roman" w:hAnsi="Times New Roman" w:cs="Times New Roman"/>
          <w:bCs/>
        </w:rPr>
        <w:t>n of self-regulation in Austria’</w:t>
      </w:r>
      <w:r w:rsidR="009B4254" w:rsidRPr="009B4254">
        <w:rPr>
          <w:rFonts w:ascii="Times New Roman" w:hAnsi="Times New Roman" w:cs="Times New Roman"/>
          <w:bCs/>
        </w:rPr>
        <w:t xml:space="preserve">s print media: Development of </w:t>
      </w:r>
      <w:r w:rsidR="009B4254">
        <w:rPr>
          <w:rFonts w:ascii="Times New Roman" w:hAnsi="Times New Roman" w:cs="Times New Roman"/>
          <w:bCs/>
        </w:rPr>
        <w:t xml:space="preserve">a </w:t>
      </w:r>
      <w:r w:rsidR="009B4254" w:rsidRPr="009B4254">
        <w:rPr>
          <w:rFonts w:ascii="Times New Roman" w:hAnsi="Times New Roman" w:cs="Times New Roman"/>
          <w:bCs/>
        </w:rPr>
        <w:t>framework and organizational forms</w:t>
      </w:r>
      <w:r w:rsidR="009B4254" w:rsidRPr="008E0685">
        <w:rPr>
          <w:rFonts w:ascii="Times New Roman" w:hAnsi="Times New Roman" w:cs="Times New Roman"/>
          <w:bCs/>
        </w:rPr>
        <w:t>]</w:t>
      </w:r>
      <w:r w:rsidRPr="009F5C44">
        <w:rPr>
          <w:rFonts w:ascii="Times New Roman" w:hAnsi="Times New Roman" w:cs="Times New Roman"/>
          <w:bCs/>
        </w:rPr>
        <w:t>. Medienhaus Wien.</w:t>
      </w:r>
    </w:p>
    <w:sectPr w:rsidR="00481082" w:rsidRPr="009F5C44" w:rsidSect="002A245E">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09C7DF" w14:textId="77777777" w:rsidR="00CF2834" w:rsidRDefault="00CF2834" w:rsidP="00F70BCB">
      <w:r>
        <w:separator/>
      </w:r>
    </w:p>
  </w:endnote>
  <w:endnote w:type="continuationSeparator" w:id="0">
    <w:p w14:paraId="73EC5B0F" w14:textId="77777777" w:rsidR="00CF2834" w:rsidRDefault="00CF2834" w:rsidP="00F70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BA64C" w14:textId="77777777" w:rsidR="00CF2834" w:rsidRDefault="00CF2834" w:rsidP="00F70BCB">
      <w:r>
        <w:separator/>
      </w:r>
    </w:p>
  </w:footnote>
  <w:footnote w:type="continuationSeparator" w:id="0">
    <w:p w14:paraId="34D60CDB" w14:textId="77777777" w:rsidR="00CF2834" w:rsidRDefault="00CF2834" w:rsidP="00F70BCB">
      <w:r>
        <w:continuationSeparator/>
      </w:r>
    </w:p>
  </w:footnote>
  <w:footnote w:id="1">
    <w:p w14:paraId="018AE81C" w14:textId="4C6BAF4F" w:rsidR="00F70BCB" w:rsidRPr="008E0685" w:rsidRDefault="00F70BCB">
      <w:pPr>
        <w:pStyle w:val="FootnoteText"/>
        <w:rPr>
          <w:rFonts w:ascii="Times New Roman" w:hAnsi="Times New Roman" w:cs="Times New Roman"/>
          <w:lang w:val="en-US"/>
        </w:rPr>
      </w:pPr>
      <w:r w:rsidRPr="008E0685">
        <w:rPr>
          <w:rStyle w:val="FootnoteReference"/>
          <w:rFonts w:ascii="Times New Roman" w:hAnsi="Times New Roman" w:cs="Times New Roman"/>
        </w:rPr>
        <w:footnoteRef/>
      </w:r>
      <w:r w:rsidRPr="008E0685">
        <w:rPr>
          <w:rFonts w:ascii="Times New Roman" w:hAnsi="Times New Roman" w:cs="Times New Roman"/>
          <w:lang w:val="en-US"/>
        </w:rPr>
        <w:t xml:space="preserve"> Disclaimer: Susanne Fengler is the director of the German EJO website; Marcus Kreutler works as an editor for the project.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325"/>
    <w:multiLevelType w:val="hybridMultilevel"/>
    <w:tmpl w:val="7660C910"/>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87517CA"/>
    <w:multiLevelType w:val="hybridMultilevel"/>
    <w:tmpl w:val="380CA94A"/>
    <w:lvl w:ilvl="0" w:tplc="B44A107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C7B17BE"/>
    <w:multiLevelType w:val="hybridMultilevel"/>
    <w:tmpl w:val="806C2D04"/>
    <w:lvl w:ilvl="0" w:tplc="B3DA57C4">
      <w:start w:val="19"/>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CE700E"/>
    <w:multiLevelType w:val="hybridMultilevel"/>
    <w:tmpl w:val="E0F0F64A"/>
    <w:lvl w:ilvl="0" w:tplc="B44A1070">
      <w:start w:val="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D5A5AF2"/>
    <w:multiLevelType w:val="hybridMultilevel"/>
    <w:tmpl w:val="89F28D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16F064E"/>
    <w:multiLevelType w:val="hybridMultilevel"/>
    <w:tmpl w:val="1B04C3F6"/>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num w:numId="1" w16cid:durableId="1581987648">
    <w:abstractNumId w:val="2"/>
  </w:num>
  <w:num w:numId="2" w16cid:durableId="701786898">
    <w:abstractNumId w:val="5"/>
  </w:num>
  <w:num w:numId="3" w16cid:durableId="1500777548">
    <w:abstractNumId w:val="3"/>
  </w:num>
  <w:num w:numId="4" w16cid:durableId="436873471">
    <w:abstractNumId w:val="0"/>
  </w:num>
  <w:num w:numId="5" w16cid:durableId="387656723">
    <w:abstractNumId w:val="4"/>
  </w:num>
  <w:num w:numId="6" w16cid:durableId="2055885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F82"/>
    <w:rsid w:val="00003BFE"/>
    <w:rsid w:val="00005B5B"/>
    <w:rsid w:val="00012AA5"/>
    <w:rsid w:val="00047997"/>
    <w:rsid w:val="00056221"/>
    <w:rsid w:val="000659E9"/>
    <w:rsid w:val="00070DC2"/>
    <w:rsid w:val="00074265"/>
    <w:rsid w:val="00076620"/>
    <w:rsid w:val="00090CE8"/>
    <w:rsid w:val="00093925"/>
    <w:rsid w:val="000A4F9E"/>
    <w:rsid w:val="000A619B"/>
    <w:rsid w:val="000A73ED"/>
    <w:rsid w:val="000B749B"/>
    <w:rsid w:val="000C2F9F"/>
    <w:rsid w:val="000D3D1A"/>
    <w:rsid w:val="000D42E0"/>
    <w:rsid w:val="000D67CA"/>
    <w:rsid w:val="000F69E6"/>
    <w:rsid w:val="00105745"/>
    <w:rsid w:val="001064F9"/>
    <w:rsid w:val="0012012E"/>
    <w:rsid w:val="0013303F"/>
    <w:rsid w:val="00135A57"/>
    <w:rsid w:val="00141E5A"/>
    <w:rsid w:val="00154748"/>
    <w:rsid w:val="00156FAD"/>
    <w:rsid w:val="001576FB"/>
    <w:rsid w:val="001656B4"/>
    <w:rsid w:val="00166C88"/>
    <w:rsid w:val="00170ADC"/>
    <w:rsid w:val="00172BDF"/>
    <w:rsid w:val="00176E83"/>
    <w:rsid w:val="00181F46"/>
    <w:rsid w:val="00191A29"/>
    <w:rsid w:val="0019594B"/>
    <w:rsid w:val="0019680E"/>
    <w:rsid w:val="001B0A04"/>
    <w:rsid w:val="001B4D05"/>
    <w:rsid w:val="001B6541"/>
    <w:rsid w:val="001B750C"/>
    <w:rsid w:val="001B77B2"/>
    <w:rsid w:val="001C46D4"/>
    <w:rsid w:val="001D4D76"/>
    <w:rsid w:val="001F109B"/>
    <w:rsid w:val="001F3ADD"/>
    <w:rsid w:val="00205244"/>
    <w:rsid w:val="00206409"/>
    <w:rsid w:val="00215160"/>
    <w:rsid w:val="00215CEA"/>
    <w:rsid w:val="00215E4E"/>
    <w:rsid w:val="00221249"/>
    <w:rsid w:val="00232511"/>
    <w:rsid w:val="00241D7A"/>
    <w:rsid w:val="00246C4F"/>
    <w:rsid w:val="00247BC1"/>
    <w:rsid w:val="0025327B"/>
    <w:rsid w:val="00254A5B"/>
    <w:rsid w:val="00256DF9"/>
    <w:rsid w:val="002618CB"/>
    <w:rsid w:val="00267417"/>
    <w:rsid w:val="00267490"/>
    <w:rsid w:val="00277C99"/>
    <w:rsid w:val="00282513"/>
    <w:rsid w:val="00285204"/>
    <w:rsid w:val="002A245E"/>
    <w:rsid w:val="002A3412"/>
    <w:rsid w:val="002B0D21"/>
    <w:rsid w:val="002C2476"/>
    <w:rsid w:val="002D600B"/>
    <w:rsid w:val="002F11C5"/>
    <w:rsid w:val="002F46C7"/>
    <w:rsid w:val="0031068B"/>
    <w:rsid w:val="00314D16"/>
    <w:rsid w:val="00321153"/>
    <w:rsid w:val="00325C2D"/>
    <w:rsid w:val="00352BE8"/>
    <w:rsid w:val="00357594"/>
    <w:rsid w:val="00361171"/>
    <w:rsid w:val="0036294C"/>
    <w:rsid w:val="00364B86"/>
    <w:rsid w:val="00374B81"/>
    <w:rsid w:val="003771A2"/>
    <w:rsid w:val="003806C8"/>
    <w:rsid w:val="00383959"/>
    <w:rsid w:val="00396DD8"/>
    <w:rsid w:val="00396FEF"/>
    <w:rsid w:val="003A6151"/>
    <w:rsid w:val="003B01D5"/>
    <w:rsid w:val="003C071A"/>
    <w:rsid w:val="003C0E15"/>
    <w:rsid w:val="003C1F6F"/>
    <w:rsid w:val="003D2E2B"/>
    <w:rsid w:val="003F064B"/>
    <w:rsid w:val="003F4C29"/>
    <w:rsid w:val="00402B0A"/>
    <w:rsid w:val="0040560D"/>
    <w:rsid w:val="00417460"/>
    <w:rsid w:val="004266B1"/>
    <w:rsid w:val="00426B85"/>
    <w:rsid w:val="004620BB"/>
    <w:rsid w:val="00463398"/>
    <w:rsid w:val="004665E2"/>
    <w:rsid w:val="0046678C"/>
    <w:rsid w:val="00473FDC"/>
    <w:rsid w:val="00481082"/>
    <w:rsid w:val="00485E83"/>
    <w:rsid w:val="004A2146"/>
    <w:rsid w:val="004C41FD"/>
    <w:rsid w:val="004C4E56"/>
    <w:rsid w:val="004D4BB6"/>
    <w:rsid w:val="004D5396"/>
    <w:rsid w:val="004E52BB"/>
    <w:rsid w:val="004E6B45"/>
    <w:rsid w:val="004F22B1"/>
    <w:rsid w:val="004F570A"/>
    <w:rsid w:val="004F720C"/>
    <w:rsid w:val="00505049"/>
    <w:rsid w:val="00505117"/>
    <w:rsid w:val="0050662E"/>
    <w:rsid w:val="00510574"/>
    <w:rsid w:val="00520EAE"/>
    <w:rsid w:val="005247D1"/>
    <w:rsid w:val="00525C33"/>
    <w:rsid w:val="005276F9"/>
    <w:rsid w:val="00535E23"/>
    <w:rsid w:val="00540813"/>
    <w:rsid w:val="00542BC1"/>
    <w:rsid w:val="005460A3"/>
    <w:rsid w:val="0054715C"/>
    <w:rsid w:val="0055118E"/>
    <w:rsid w:val="005759FC"/>
    <w:rsid w:val="00580567"/>
    <w:rsid w:val="00587D43"/>
    <w:rsid w:val="0059181B"/>
    <w:rsid w:val="005919BC"/>
    <w:rsid w:val="0059399C"/>
    <w:rsid w:val="00597B27"/>
    <w:rsid w:val="005C4AD0"/>
    <w:rsid w:val="005D0260"/>
    <w:rsid w:val="005D2799"/>
    <w:rsid w:val="005E11FA"/>
    <w:rsid w:val="005E1DA8"/>
    <w:rsid w:val="005E3A4B"/>
    <w:rsid w:val="005F0471"/>
    <w:rsid w:val="006020B0"/>
    <w:rsid w:val="00616881"/>
    <w:rsid w:val="00624DC8"/>
    <w:rsid w:val="006267F0"/>
    <w:rsid w:val="00632911"/>
    <w:rsid w:val="00654D38"/>
    <w:rsid w:val="00656E56"/>
    <w:rsid w:val="006652FD"/>
    <w:rsid w:val="006674A4"/>
    <w:rsid w:val="00676608"/>
    <w:rsid w:val="00681EF1"/>
    <w:rsid w:val="0068596C"/>
    <w:rsid w:val="0068641A"/>
    <w:rsid w:val="006930A2"/>
    <w:rsid w:val="006A0364"/>
    <w:rsid w:val="006B32CE"/>
    <w:rsid w:val="006C0304"/>
    <w:rsid w:val="006C16F2"/>
    <w:rsid w:val="006C52B3"/>
    <w:rsid w:val="006C5955"/>
    <w:rsid w:val="006F1F95"/>
    <w:rsid w:val="006F6873"/>
    <w:rsid w:val="006F7417"/>
    <w:rsid w:val="007036F0"/>
    <w:rsid w:val="00706C43"/>
    <w:rsid w:val="00707117"/>
    <w:rsid w:val="007077FB"/>
    <w:rsid w:val="00726FA5"/>
    <w:rsid w:val="00731E0E"/>
    <w:rsid w:val="00751AFD"/>
    <w:rsid w:val="00756515"/>
    <w:rsid w:val="0076734C"/>
    <w:rsid w:val="007A66D1"/>
    <w:rsid w:val="007A6961"/>
    <w:rsid w:val="007A7DBE"/>
    <w:rsid w:val="007B6C2A"/>
    <w:rsid w:val="007C7F49"/>
    <w:rsid w:val="007D065C"/>
    <w:rsid w:val="007D54BD"/>
    <w:rsid w:val="007E297B"/>
    <w:rsid w:val="007F57C3"/>
    <w:rsid w:val="00806932"/>
    <w:rsid w:val="00811795"/>
    <w:rsid w:val="0081214B"/>
    <w:rsid w:val="008149B3"/>
    <w:rsid w:val="00814D7A"/>
    <w:rsid w:val="008201B0"/>
    <w:rsid w:val="00822133"/>
    <w:rsid w:val="00822F2A"/>
    <w:rsid w:val="00830A8F"/>
    <w:rsid w:val="00834BBA"/>
    <w:rsid w:val="00842247"/>
    <w:rsid w:val="008518DD"/>
    <w:rsid w:val="00852E9D"/>
    <w:rsid w:val="00856059"/>
    <w:rsid w:val="008604D7"/>
    <w:rsid w:val="00866B40"/>
    <w:rsid w:val="00867B21"/>
    <w:rsid w:val="00867FBF"/>
    <w:rsid w:val="00871D84"/>
    <w:rsid w:val="008755F5"/>
    <w:rsid w:val="00880C7E"/>
    <w:rsid w:val="00881B86"/>
    <w:rsid w:val="00890309"/>
    <w:rsid w:val="008903E3"/>
    <w:rsid w:val="008B0F97"/>
    <w:rsid w:val="008B2DB4"/>
    <w:rsid w:val="008C6DC3"/>
    <w:rsid w:val="008D37C9"/>
    <w:rsid w:val="008D6FB0"/>
    <w:rsid w:val="008E0685"/>
    <w:rsid w:val="008E622B"/>
    <w:rsid w:val="008F0410"/>
    <w:rsid w:val="008F6904"/>
    <w:rsid w:val="00900522"/>
    <w:rsid w:val="00912B49"/>
    <w:rsid w:val="0093528F"/>
    <w:rsid w:val="009403FC"/>
    <w:rsid w:val="00943A93"/>
    <w:rsid w:val="00946C6E"/>
    <w:rsid w:val="00951AF3"/>
    <w:rsid w:val="009721E0"/>
    <w:rsid w:val="00974A58"/>
    <w:rsid w:val="009764AA"/>
    <w:rsid w:val="00992190"/>
    <w:rsid w:val="00994590"/>
    <w:rsid w:val="009961E1"/>
    <w:rsid w:val="009B4254"/>
    <w:rsid w:val="009B4E3A"/>
    <w:rsid w:val="009D02E5"/>
    <w:rsid w:val="009D095E"/>
    <w:rsid w:val="009E4A0C"/>
    <w:rsid w:val="009E6E3E"/>
    <w:rsid w:val="009F5C44"/>
    <w:rsid w:val="009F75C3"/>
    <w:rsid w:val="009F7915"/>
    <w:rsid w:val="009F7B21"/>
    <w:rsid w:val="00A10A83"/>
    <w:rsid w:val="00A47E22"/>
    <w:rsid w:val="00A57D50"/>
    <w:rsid w:val="00A61CAF"/>
    <w:rsid w:val="00A62B20"/>
    <w:rsid w:val="00A6429C"/>
    <w:rsid w:val="00A72686"/>
    <w:rsid w:val="00A81527"/>
    <w:rsid w:val="00A815EE"/>
    <w:rsid w:val="00A855C0"/>
    <w:rsid w:val="00A92D6A"/>
    <w:rsid w:val="00A967F6"/>
    <w:rsid w:val="00A9749E"/>
    <w:rsid w:val="00AA5EA4"/>
    <w:rsid w:val="00AB3CD7"/>
    <w:rsid w:val="00AB3D76"/>
    <w:rsid w:val="00AC4A03"/>
    <w:rsid w:val="00AD28A0"/>
    <w:rsid w:val="00AD7CDB"/>
    <w:rsid w:val="00AE0873"/>
    <w:rsid w:val="00B0480D"/>
    <w:rsid w:val="00B27C5F"/>
    <w:rsid w:val="00B31580"/>
    <w:rsid w:val="00B3645F"/>
    <w:rsid w:val="00B4081C"/>
    <w:rsid w:val="00B476DA"/>
    <w:rsid w:val="00B53E6A"/>
    <w:rsid w:val="00B60140"/>
    <w:rsid w:val="00B6065B"/>
    <w:rsid w:val="00B67FD2"/>
    <w:rsid w:val="00B7336B"/>
    <w:rsid w:val="00B73F68"/>
    <w:rsid w:val="00B745BA"/>
    <w:rsid w:val="00B7628E"/>
    <w:rsid w:val="00B80EF3"/>
    <w:rsid w:val="00B9244E"/>
    <w:rsid w:val="00BC21D8"/>
    <w:rsid w:val="00BC2747"/>
    <w:rsid w:val="00BC7DC5"/>
    <w:rsid w:val="00BD7C07"/>
    <w:rsid w:val="00BE3FED"/>
    <w:rsid w:val="00BE4FFA"/>
    <w:rsid w:val="00BF0311"/>
    <w:rsid w:val="00C05FDB"/>
    <w:rsid w:val="00C25AB1"/>
    <w:rsid w:val="00C40100"/>
    <w:rsid w:val="00C61E2A"/>
    <w:rsid w:val="00C675D5"/>
    <w:rsid w:val="00C72891"/>
    <w:rsid w:val="00C76608"/>
    <w:rsid w:val="00C830B2"/>
    <w:rsid w:val="00C86E90"/>
    <w:rsid w:val="00C9310E"/>
    <w:rsid w:val="00CB5B52"/>
    <w:rsid w:val="00CC1736"/>
    <w:rsid w:val="00CC6D77"/>
    <w:rsid w:val="00CD0009"/>
    <w:rsid w:val="00CD3E34"/>
    <w:rsid w:val="00CE0AD5"/>
    <w:rsid w:val="00CF2834"/>
    <w:rsid w:val="00CF3D2C"/>
    <w:rsid w:val="00D13EC2"/>
    <w:rsid w:val="00D2248D"/>
    <w:rsid w:val="00D23C1F"/>
    <w:rsid w:val="00D322C2"/>
    <w:rsid w:val="00D820E4"/>
    <w:rsid w:val="00D83636"/>
    <w:rsid w:val="00D85233"/>
    <w:rsid w:val="00D861A8"/>
    <w:rsid w:val="00D90A77"/>
    <w:rsid w:val="00DA78C5"/>
    <w:rsid w:val="00DA7A86"/>
    <w:rsid w:val="00DB0B90"/>
    <w:rsid w:val="00DB36B9"/>
    <w:rsid w:val="00DB6CEB"/>
    <w:rsid w:val="00DC0489"/>
    <w:rsid w:val="00DC04F3"/>
    <w:rsid w:val="00DC0FC4"/>
    <w:rsid w:val="00DC234D"/>
    <w:rsid w:val="00DC4047"/>
    <w:rsid w:val="00DC58B5"/>
    <w:rsid w:val="00DC7CA7"/>
    <w:rsid w:val="00DE2035"/>
    <w:rsid w:val="00DE5577"/>
    <w:rsid w:val="00DE6D2B"/>
    <w:rsid w:val="00DF0B13"/>
    <w:rsid w:val="00DF0CA4"/>
    <w:rsid w:val="00DF29C2"/>
    <w:rsid w:val="00DF3E87"/>
    <w:rsid w:val="00DF5B17"/>
    <w:rsid w:val="00E01206"/>
    <w:rsid w:val="00E03265"/>
    <w:rsid w:val="00E033D3"/>
    <w:rsid w:val="00E30A4D"/>
    <w:rsid w:val="00E35F82"/>
    <w:rsid w:val="00E4245A"/>
    <w:rsid w:val="00E44D09"/>
    <w:rsid w:val="00E474E0"/>
    <w:rsid w:val="00E50137"/>
    <w:rsid w:val="00E642CE"/>
    <w:rsid w:val="00E7455C"/>
    <w:rsid w:val="00E750EB"/>
    <w:rsid w:val="00E820AF"/>
    <w:rsid w:val="00E82E8A"/>
    <w:rsid w:val="00E955B7"/>
    <w:rsid w:val="00EA6E86"/>
    <w:rsid w:val="00EB0074"/>
    <w:rsid w:val="00EB29F8"/>
    <w:rsid w:val="00EB56B7"/>
    <w:rsid w:val="00ED4004"/>
    <w:rsid w:val="00EF71AB"/>
    <w:rsid w:val="00F243A0"/>
    <w:rsid w:val="00F37457"/>
    <w:rsid w:val="00F45A7F"/>
    <w:rsid w:val="00F53330"/>
    <w:rsid w:val="00F6041B"/>
    <w:rsid w:val="00F61A11"/>
    <w:rsid w:val="00F674EA"/>
    <w:rsid w:val="00F70BCB"/>
    <w:rsid w:val="00F72D23"/>
    <w:rsid w:val="00F73BF6"/>
    <w:rsid w:val="00F8790A"/>
    <w:rsid w:val="00F94545"/>
    <w:rsid w:val="00F96E9C"/>
    <w:rsid w:val="00FA0436"/>
    <w:rsid w:val="00FC316C"/>
    <w:rsid w:val="00FD0F19"/>
    <w:rsid w:val="00FD3A95"/>
    <w:rsid w:val="00FD73E9"/>
    <w:rsid w:val="00FE4ECD"/>
    <w:rsid w:val="00FE6BB7"/>
    <w:rsid w:val="00FE7BA5"/>
    <w:rsid w:val="00FF0132"/>
    <w:rsid w:val="00FF35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55EB3591"/>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28F"/>
    <w:pPr>
      <w:ind w:left="720"/>
      <w:contextualSpacing/>
    </w:pPr>
  </w:style>
  <w:style w:type="character" w:styleId="Hyperlink">
    <w:name w:val="Hyperlink"/>
    <w:basedOn w:val="DefaultParagraphFont"/>
    <w:uiPriority w:val="99"/>
    <w:unhideWhenUsed/>
    <w:rsid w:val="00481082"/>
    <w:rPr>
      <w:color w:val="0563C1" w:themeColor="hyperlink"/>
      <w:u w:val="single"/>
    </w:rPr>
  </w:style>
  <w:style w:type="character" w:customStyle="1" w:styleId="NichtaufgelsteErwhnung1">
    <w:name w:val="Nicht aufgelöste Erwähnung1"/>
    <w:basedOn w:val="DefaultParagraphFont"/>
    <w:uiPriority w:val="99"/>
    <w:rsid w:val="00D83636"/>
    <w:rPr>
      <w:color w:val="605E5C"/>
      <w:shd w:val="clear" w:color="auto" w:fill="E1DFDD"/>
    </w:rPr>
  </w:style>
  <w:style w:type="character" w:styleId="FollowedHyperlink">
    <w:name w:val="FollowedHyperlink"/>
    <w:basedOn w:val="DefaultParagraphFont"/>
    <w:uiPriority w:val="99"/>
    <w:semiHidden/>
    <w:unhideWhenUsed/>
    <w:rsid w:val="00D83636"/>
    <w:rPr>
      <w:color w:val="954F72" w:themeColor="followedHyperlink"/>
      <w:u w:val="single"/>
    </w:rPr>
  </w:style>
  <w:style w:type="character" w:customStyle="1" w:styleId="UnresolvedMention1">
    <w:name w:val="Unresolved Mention1"/>
    <w:basedOn w:val="DefaultParagraphFont"/>
    <w:uiPriority w:val="99"/>
    <w:rsid w:val="005E11FA"/>
    <w:rPr>
      <w:color w:val="605E5C"/>
      <w:shd w:val="clear" w:color="auto" w:fill="E1DFDD"/>
    </w:rPr>
  </w:style>
  <w:style w:type="paragraph" w:styleId="FootnoteText">
    <w:name w:val="footnote text"/>
    <w:basedOn w:val="Normal"/>
    <w:link w:val="FootnoteTextChar"/>
    <w:uiPriority w:val="99"/>
    <w:semiHidden/>
    <w:unhideWhenUsed/>
    <w:rsid w:val="00F70BCB"/>
    <w:rPr>
      <w:sz w:val="20"/>
      <w:szCs w:val="20"/>
    </w:rPr>
  </w:style>
  <w:style w:type="character" w:customStyle="1" w:styleId="FootnoteTextChar">
    <w:name w:val="Footnote Text Char"/>
    <w:basedOn w:val="DefaultParagraphFont"/>
    <w:link w:val="FootnoteText"/>
    <w:uiPriority w:val="99"/>
    <w:semiHidden/>
    <w:rsid w:val="00F70BCB"/>
    <w:rPr>
      <w:sz w:val="20"/>
      <w:szCs w:val="20"/>
    </w:rPr>
  </w:style>
  <w:style w:type="character" w:styleId="FootnoteReference">
    <w:name w:val="footnote reference"/>
    <w:basedOn w:val="DefaultParagraphFont"/>
    <w:uiPriority w:val="99"/>
    <w:semiHidden/>
    <w:unhideWhenUsed/>
    <w:rsid w:val="00F70BCB"/>
    <w:rPr>
      <w:vertAlign w:val="superscript"/>
    </w:rPr>
  </w:style>
  <w:style w:type="paragraph" w:styleId="Revision">
    <w:name w:val="Revision"/>
    <w:hidden/>
    <w:uiPriority w:val="99"/>
    <w:semiHidden/>
    <w:rsid w:val="009D02E5"/>
  </w:style>
  <w:style w:type="character" w:styleId="CommentReference">
    <w:name w:val="annotation reference"/>
    <w:basedOn w:val="DefaultParagraphFont"/>
    <w:uiPriority w:val="99"/>
    <w:semiHidden/>
    <w:unhideWhenUsed/>
    <w:rsid w:val="001D4D76"/>
    <w:rPr>
      <w:sz w:val="16"/>
      <w:szCs w:val="16"/>
    </w:rPr>
  </w:style>
  <w:style w:type="paragraph" w:styleId="CommentText">
    <w:name w:val="annotation text"/>
    <w:basedOn w:val="Normal"/>
    <w:link w:val="CommentTextChar"/>
    <w:uiPriority w:val="99"/>
    <w:semiHidden/>
    <w:unhideWhenUsed/>
    <w:rsid w:val="001D4D76"/>
    <w:rPr>
      <w:sz w:val="20"/>
      <w:szCs w:val="20"/>
    </w:rPr>
  </w:style>
  <w:style w:type="character" w:customStyle="1" w:styleId="CommentTextChar">
    <w:name w:val="Comment Text Char"/>
    <w:basedOn w:val="DefaultParagraphFont"/>
    <w:link w:val="CommentText"/>
    <w:uiPriority w:val="99"/>
    <w:semiHidden/>
    <w:rsid w:val="001D4D76"/>
    <w:rPr>
      <w:sz w:val="20"/>
      <w:szCs w:val="20"/>
    </w:rPr>
  </w:style>
  <w:style w:type="paragraph" w:styleId="CommentSubject">
    <w:name w:val="annotation subject"/>
    <w:basedOn w:val="CommentText"/>
    <w:next w:val="CommentText"/>
    <w:link w:val="CommentSubjectChar"/>
    <w:uiPriority w:val="99"/>
    <w:semiHidden/>
    <w:unhideWhenUsed/>
    <w:rsid w:val="001D4D76"/>
    <w:rPr>
      <w:b/>
      <w:bCs/>
    </w:rPr>
  </w:style>
  <w:style w:type="character" w:customStyle="1" w:styleId="CommentSubjectChar">
    <w:name w:val="Comment Subject Char"/>
    <w:basedOn w:val="CommentTextChar"/>
    <w:link w:val="CommentSubject"/>
    <w:uiPriority w:val="99"/>
    <w:semiHidden/>
    <w:rsid w:val="001D4D76"/>
    <w:rPr>
      <w:b/>
      <w:bCs/>
      <w:sz w:val="20"/>
      <w:szCs w:val="20"/>
    </w:rPr>
  </w:style>
  <w:style w:type="paragraph" w:styleId="BalloonText">
    <w:name w:val="Balloon Text"/>
    <w:basedOn w:val="Normal"/>
    <w:link w:val="BalloonTextChar"/>
    <w:uiPriority w:val="99"/>
    <w:semiHidden/>
    <w:unhideWhenUsed/>
    <w:rsid w:val="006F741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F7417"/>
    <w:rPr>
      <w:rFonts w:ascii="Times New Roman" w:hAnsi="Times New Roman" w:cs="Times New Roman"/>
      <w:sz w:val="18"/>
      <w:szCs w:val="18"/>
    </w:rPr>
  </w:style>
  <w:style w:type="paragraph" w:styleId="DocumentMap">
    <w:name w:val="Document Map"/>
    <w:basedOn w:val="Normal"/>
    <w:link w:val="DocumentMapChar"/>
    <w:uiPriority w:val="99"/>
    <w:semiHidden/>
    <w:unhideWhenUsed/>
    <w:rsid w:val="006F7417"/>
    <w:rPr>
      <w:rFonts w:ascii="Times New Roman" w:hAnsi="Times New Roman" w:cs="Times New Roman"/>
    </w:rPr>
  </w:style>
  <w:style w:type="character" w:customStyle="1" w:styleId="DocumentMapChar">
    <w:name w:val="Document Map Char"/>
    <w:basedOn w:val="DefaultParagraphFont"/>
    <w:link w:val="DocumentMap"/>
    <w:uiPriority w:val="99"/>
    <w:semiHidden/>
    <w:rsid w:val="006F7417"/>
    <w:rPr>
      <w:rFonts w:ascii="Times New Roman" w:hAnsi="Times New Roman" w:cs="Times New Roman"/>
    </w:rPr>
  </w:style>
  <w:style w:type="paragraph" w:styleId="NormalWeb">
    <w:name w:val="Normal (Web)"/>
    <w:basedOn w:val="Normal"/>
    <w:uiPriority w:val="99"/>
    <w:unhideWhenUsed/>
    <w:rsid w:val="009F5C44"/>
    <w:pPr>
      <w:spacing w:before="100" w:beforeAutospacing="1" w:after="100" w:afterAutospacing="1"/>
    </w:pPr>
    <w:rPr>
      <w:rFonts w:ascii="Times New Roman" w:eastAsia="Times New Roman" w:hAnsi="Times New Roman" w:cs="Times New Roman"/>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350546">
      <w:bodyDiv w:val="1"/>
      <w:marLeft w:val="0"/>
      <w:marRight w:val="0"/>
      <w:marTop w:val="0"/>
      <w:marBottom w:val="0"/>
      <w:divBdr>
        <w:top w:val="none" w:sz="0" w:space="0" w:color="auto"/>
        <w:left w:val="none" w:sz="0" w:space="0" w:color="auto"/>
        <w:bottom w:val="none" w:sz="0" w:space="0" w:color="auto"/>
        <w:right w:val="none" w:sz="0" w:space="0" w:color="auto"/>
      </w:divBdr>
    </w:div>
    <w:div w:id="2132626741">
      <w:bodyDiv w:val="1"/>
      <w:marLeft w:val="0"/>
      <w:marRight w:val="0"/>
      <w:marTop w:val="0"/>
      <w:marBottom w:val="0"/>
      <w:divBdr>
        <w:top w:val="none" w:sz="0" w:space="0" w:color="auto"/>
        <w:left w:val="none" w:sz="0" w:space="0" w:color="auto"/>
        <w:bottom w:val="none" w:sz="0" w:space="0" w:color="auto"/>
        <w:right w:val="none" w:sz="0" w:space="0" w:color="auto"/>
      </w:divBdr>
      <w:divsChild>
        <w:div w:id="58800650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ejo-online.eu/qualitaet-ethik/impulse-fuer-einen-neuen-britischen-presserat" TargetMode="External"/><Relationship Id="rId18" Type="http://schemas.openxmlformats.org/officeDocument/2006/relationships/hyperlink" Target="https://reutersinstitute.politics.ox.ac.uk/sites/default/files/2017-11/Regulating%20the%20Press.pdf" TargetMode="External"/><Relationship Id="rId26" Type="http://schemas.openxmlformats.org/officeDocument/2006/relationships/hyperlink" Target="https://www.mediadelcom.eu/publications/d21-case-study-2/deu/" TargetMode="External"/><Relationship Id="rId39" Type="http://schemas.openxmlformats.org/officeDocument/2006/relationships/hyperlink" Target="https://www.mediadelcom.eu/publications/d21-case-study-1/grc" TargetMode="External"/><Relationship Id="rId21" Type="http://schemas.openxmlformats.org/officeDocument/2006/relationships/hyperlink" Target="https://www.mediadelcom.eu/publications/d21-case-study-1/pol/" TargetMode="External"/><Relationship Id="rId34" Type="http://schemas.openxmlformats.org/officeDocument/2006/relationships/hyperlink" Target="https://doi.org/10.1177/0002764221992813" TargetMode="External"/><Relationship Id="rId42" Type="http://schemas.openxmlformats.org/officeDocument/2006/relationships/hyperlink" Target="https://www.mediadelcom.eu/publications/d21-case-study-1/blg" TargetMode="External"/><Relationship Id="rId47" Type="http://schemas.openxmlformats.org/officeDocument/2006/relationships/hyperlink" Target="https://www.mediadelcom.eu/publications/d21-case-study-2/hun/" TargetMode="External"/><Relationship Id="rId50" Type="http://schemas.openxmlformats.org/officeDocument/2006/relationships/hyperlink" Target="https://www.mediadelcom.eu/publications/d21-case-study-1/cze" TargetMode="External"/><Relationship Id="rId7" Type="http://schemas.openxmlformats.org/officeDocument/2006/relationships/hyperlink" Target="https://www.presscouncils.eu" TargetMode="External"/><Relationship Id="rId2" Type="http://schemas.openxmlformats.org/officeDocument/2006/relationships/styles" Target="styles.xml"/><Relationship Id="rId16" Type="http://schemas.openxmlformats.org/officeDocument/2006/relationships/hyperlink" Target="https://www.mediadelcom.eu/publications/d21-case-study-1/aut" TargetMode="External"/><Relationship Id="rId29" Type="http://schemas.openxmlformats.org/officeDocument/2006/relationships/hyperlink" Target="https://www.mediadelcom.eu/publications/d21-case-study-2/est/" TargetMode="External"/><Relationship Id="rId11" Type="http://schemas.openxmlformats.org/officeDocument/2006/relationships/hyperlink" Target="https://www.mediadelcom.eu/publications/d21-case-study-1/swe" TargetMode="External"/><Relationship Id="rId24" Type="http://schemas.openxmlformats.org/officeDocument/2006/relationships/hyperlink" Target="https://www.mediadelcom.eu/publications/d21-case-study-1/est" TargetMode="External"/><Relationship Id="rId32" Type="http://schemas.openxmlformats.org/officeDocument/2006/relationships/hyperlink" Target="https://www.mediadelcom.eu/publications/d21-case-study-2/" TargetMode="External"/><Relationship Id="rId37" Type="http://schemas.openxmlformats.org/officeDocument/2006/relationships/hyperlink" Target="https://www.mediadelcom.eu/publications/d21-case-study-2/ita/" TargetMode="External"/><Relationship Id="rId40" Type="http://schemas.openxmlformats.org/officeDocument/2006/relationships/hyperlink" Target="https://www.mediadelcom.eu/publications/d21-case-study-2/grc/" TargetMode="External"/><Relationship Id="rId45" Type="http://schemas.openxmlformats.org/officeDocument/2006/relationships/hyperlink" Target="https://www.mediadelcom.eu/publications/d21-case-study-2/lva/"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mediadelcom.eu/publications/d21-case-study-2/rou/" TargetMode="External"/><Relationship Id="rId19" Type="http://schemas.openxmlformats.org/officeDocument/2006/relationships/hyperlink" Target="https://www.mediadelcom.eu/publications/d21-case-study-1/svk" TargetMode="External"/><Relationship Id="rId31" Type="http://schemas.openxmlformats.org/officeDocument/2006/relationships/hyperlink" Target="https://www.mediadelcom.eu/publications/d21-case-study-1/" TargetMode="External"/><Relationship Id="rId44" Type="http://schemas.openxmlformats.org/officeDocument/2006/relationships/hyperlink" Target="https://www.mediadelcom.eu/publications/d21-case-study-1/lva"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diadelcom.eu/publications/d21-case-study-1/rou" TargetMode="External"/><Relationship Id="rId14" Type="http://schemas.openxmlformats.org/officeDocument/2006/relationships/hyperlink" Target="https://doi.org/10.2765/11297" TargetMode="External"/><Relationship Id="rId22" Type="http://schemas.openxmlformats.org/officeDocument/2006/relationships/hyperlink" Target="https://www.mediadelcom.eu/publications/d21-case-study-2/pol/" TargetMode="External"/><Relationship Id="rId27" Type="http://schemas.openxmlformats.org/officeDocument/2006/relationships/hyperlink" Target="https://doi.org/10.17645/mac.7256" TargetMode="External"/><Relationship Id="rId30" Type="http://schemas.openxmlformats.org/officeDocument/2006/relationships/hyperlink" Target="https://nbn-resolving.org/urn:nbn:de:0168-ssoar-395173" TargetMode="External"/><Relationship Id="rId35" Type="http://schemas.openxmlformats.org/officeDocument/2006/relationships/hyperlink" Target="https://www.mediadelcom.eu/publications/d21-case-study-1/hrv" TargetMode="External"/><Relationship Id="rId43" Type="http://schemas.openxmlformats.org/officeDocument/2006/relationships/hyperlink" Target="https://www.mediadelcom.eu/publications/d21-case-study-2/bgr/" TargetMode="External"/><Relationship Id="rId48" Type="http://schemas.openxmlformats.org/officeDocument/2006/relationships/hyperlink" Target="https://ec.europa.eu/information_society/media_taskforce/doc/pluralism/hlg/hlg_final_report.pdf" TargetMode="External"/><Relationship Id="rId8" Type="http://schemas.openxmlformats.org/officeDocument/2006/relationships/hyperlink" Target="https://diacomet.eu" TargetMode="External"/><Relationship Id="rId51" Type="http://schemas.openxmlformats.org/officeDocument/2006/relationships/hyperlink" Target="https://www.mediadelcom.eu/publications/d21-case-study-2/cze/" TargetMode="External"/><Relationship Id="rId3" Type="http://schemas.openxmlformats.org/officeDocument/2006/relationships/settings" Target="settings.xml"/><Relationship Id="rId12" Type="http://schemas.openxmlformats.org/officeDocument/2006/relationships/hyperlink" Target="https://www.mediadelcom.eu/publications/d21-case-study-2/swe/" TargetMode="External"/><Relationship Id="rId17" Type="http://schemas.openxmlformats.org/officeDocument/2006/relationships/hyperlink" Target="https://www.mediadelcom.eu/publications/d21-case-study-2/aut/" TargetMode="External"/><Relationship Id="rId25" Type="http://schemas.openxmlformats.org/officeDocument/2006/relationships/hyperlink" Target="https://www.mediadelcom.eu/publications/d21-case-study-1/deu" TargetMode="External"/><Relationship Id="rId33" Type="http://schemas.openxmlformats.org/officeDocument/2006/relationships/hyperlink" Target="https://www.mediadelcom.eu/outreach/d22-biblio-database/" TargetMode="External"/><Relationship Id="rId38" Type="http://schemas.openxmlformats.org/officeDocument/2006/relationships/hyperlink" Target="https://www.mediadelcom.eu/publications/d21-case-study-1/hun" TargetMode="External"/><Relationship Id="rId46" Type="http://schemas.openxmlformats.org/officeDocument/2006/relationships/hyperlink" Target="https://www.mediadelcom.eu/publications/d21-case-study-1/ita" TargetMode="External"/><Relationship Id="rId20" Type="http://schemas.openxmlformats.org/officeDocument/2006/relationships/hyperlink" Target="https://www.mediadelcom.eu/publications/d21-case-study-2/svk/" TargetMode="External"/><Relationship Id="rId41" Type="http://schemas.openxmlformats.org/officeDocument/2006/relationships/hyperlink" Target="https://doi.org/10.1080/21670811.2021.199625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4324/9781315616353-35" TargetMode="External"/><Relationship Id="rId23" Type="http://schemas.openxmlformats.org/officeDocument/2006/relationships/hyperlink" Target="https://doi.org/10.17645/mac.7199" TargetMode="External"/><Relationship Id="rId28" Type="http://schemas.openxmlformats.org/officeDocument/2006/relationships/hyperlink" Target="https://de.ejo-online.eu/pressefreiheit/roadmap-fuer-einen-unabhaengigen-presserat-in-polen" TargetMode="External"/><Relationship Id="rId36" Type="http://schemas.openxmlformats.org/officeDocument/2006/relationships/hyperlink" Target="https://www.mediadelcom.eu/publications/d21-case-study-2/hrv/" TargetMode="External"/><Relationship Id="rId49" Type="http://schemas.openxmlformats.org/officeDocument/2006/relationships/hyperlink" Target="https://hrcak.srce.hr/44552"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8994</Words>
  <Characters>51272</Characters>
  <Application>Microsoft Office Word</Application>
  <DocSecurity>0</DocSecurity>
  <Lines>427</Lines>
  <Paragraphs>120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2024-06-23T22:42:00Z</dcterms:created>
  <dcterms:modified xsi:type="dcterms:W3CDTF">2024-06-26T10:02:00Z</dcterms:modified>
</cp:coreProperties>
</file>